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4D54F374" w:rsidR="00D73714" w:rsidRDefault="00A23CD5" w:rsidP="00D73714">
      <w:pPr>
        <w:pStyle w:val="Head"/>
      </w:pPr>
      <w:r>
        <w:t>Title:</w:t>
      </w:r>
      <w:r w:rsidR="00D73714">
        <w:t xml:space="preserve"> </w:t>
      </w:r>
      <w:r w:rsidR="006A4016">
        <w:t>Detecting Spatial Point Patterns with a Novel Heuristic Algorithm</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20E99053"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w:t>
      </w:r>
      <w:r w:rsidR="00B70220">
        <w:t>12</w:t>
      </w:r>
      <w:r w:rsidR="000424EC">
        <w:t xml:space="preserv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xml:space="preserve">, it can be used </w:t>
      </w:r>
      <w:r w:rsidR="00F173FC">
        <w:t>on its own</w:t>
      </w:r>
      <w:r w:rsidR="00C963E7">
        <w:t xml:space="preserve"> as an aid for identifying areas of unusually high or low spatial disorder</w:t>
      </w:r>
      <w:r w:rsidR="008C03C0">
        <w:t xml:space="preserve"> </w:t>
      </w:r>
      <w:r w:rsidR="00C963E7">
        <w:t>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421A4CA6" w:rsidR="00C13940" w:rsidRDefault="001A73E9" w:rsidP="00C13940">
      <w:pPr>
        <w:pStyle w:val="Teaser"/>
      </w:pPr>
      <w:r>
        <w:t xml:space="preserve">The spatial disorder of any arbitrary point in a set of points </w:t>
      </w:r>
      <w:r w:rsidR="00F95328">
        <w:t xml:space="preserve">can be quantified by comparing </w:t>
      </w:r>
      <w:r w:rsidR="00761958">
        <w:t xml:space="preserve">the </w:t>
      </w:r>
      <w:r w:rsidR="004E1CCD">
        <w:t>relative positions of that point’s neighbors to the relative positions of its neighbors’ neighbors.</w:t>
      </w:r>
    </w:p>
    <w:p w14:paraId="1EB53192" w14:textId="3D410862" w:rsidR="00635752" w:rsidRPr="00DD6DC4" w:rsidRDefault="00635752" w:rsidP="00DD6DC4">
      <w:pPr>
        <w:rPr>
          <w:rFonts w:eastAsia="Times New Roman"/>
          <w:b/>
          <w:sz w:val="24"/>
          <w:szCs w:val="24"/>
        </w:rPr>
      </w:pPr>
      <w:r w:rsidRPr="001D0E96">
        <w:rPr>
          <w:b/>
          <w:sz w:val="28"/>
          <w:szCs w:val="28"/>
        </w:rPr>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lastRenderedPageBreak/>
        <w:t xml:space="preserve">def </w:t>
      </w:r>
      <w:proofErr w:type="spellStart"/>
      <w:r w:rsidRPr="00F80F80">
        <w:rPr>
          <w:rFonts w:ascii="Consolas" w:hAnsi="Consolas" w:cs="Courier New"/>
          <w:color w:val="FFC66D"/>
          <w:sz w:val="18"/>
          <w:szCs w:val="18"/>
        </w:rPr>
        <w:t>index_of_disorder</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disorder_scores</w:t>
      </w:r>
      <w:proofErr w:type="spellEnd"/>
      <w:r w:rsidRPr="00F80F80">
        <w:rPr>
          <w:rFonts w:ascii="Consolas" w:hAnsi="Consolas" w:cs="Courier New"/>
          <w:color w:val="A9B7C6"/>
          <w:sz w:val="18"/>
          <w:szCs w:val="18"/>
        </w:rPr>
        <w:t xml:space="preserve">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neighborhood = </w:t>
      </w:r>
      <w:proofErr w:type="spellStart"/>
      <w:r w:rsidRPr="00F80F80">
        <w:rPr>
          <w:rFonts w:ascii="Consolas" w:hAnsi="Consolas" w:cs="Courier New"/>
          <w:color w:val="A9B7C6"/>
          <w:sz w:val="18"/>
          <w:szCs w:val="18"/>
        </w:rPr>
        <w:t>find_neighborhood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xml:space="preserve"># get the subset of points in </w:t>
      </w:r>
      <w:proofErr w:type="spellStart"/>
      <w:r w:rsidRPr="00F80F80">
        <w:rPr>
          <w:rFonts w:ascii="Consolas" w:hAnsi="Consolas" w:cs="Courier New"/>
          <w:color w:val="808080"/>
          <w:sz w:val="18"/>
          <w:szCs w:val="18"/>
        </w:rPr>
        <w:t>point_set</w:t>
      </w:r>
      <w:proofErr w:type="spellEnd"/>
      <w:r w:rsidRPr="00F80F80">
        <w:rPr>
          <w:rFonts w:ascii="Consolas" w:hAnsi="Consolas" w:cs="Courier New"/>
          <w:color w:val="808080"/>
          <w:sz w:val="18"/>
          <w:szCs w:val="18"/>
        </w:rPr>
        <w:t xml:space="preserve"> within radius of point</w:t>
      </w:r>
      <w:r w:rsidRPr="00F80F80">
        <w:rPr>
          <w:rFonts w:ascii="Consolas" w:hAnsi="Consolas" w:cs="Courier New"/>
          <w:color w:val="808080"/>
          <w:sz w:val="18"/>
          <w:szCs w:val="18"/>
        </w:rPr>
        <w:br/>
        <w:t xml:space="preserve">        </w:t>
      </w:r>
      <w:proofErr w:type="spellStart"/>
      <w:r w:rsidRPr="00F80F80">
        <w:rPr>
          <w:rFonts w:ascii="Consolas" w:hAnsi="Consolas" w:cs="Courier New"/>
          <w:color w:val="A9B7C6"/>
          <w:sz w:val="18"/>
          <w:szCs w:val="18"/>
        </w:rPr>
        <w:t>comparison_scores</w:t>
      </w:r>
      <w:proofErr w:type="spellEnd"/>
      <w:r w:rsidRPr="00F80F80">
        <w:rPr>
          <w:rFonts w:ascii="Consolas" w:hAnsi="Consolas" w:cs="Courier New"/>
          <w:color w:val="A9B7C6"/>
          <w:sz w:val="18"/>
          <w:szCs w:val="18"/>
        </w:rPr>
        <w:t xml:space="preserve">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comparison_neighborhood</w:t>
      </w:r>
      <w:proofErr w:type="spellEnd"/>
      <w:r w:rsidRPr="00F80F80">
        <w:rPr>
          <w:rFonts w:ascii="Consolas" w:hAnsi="Consolas" w:cs="Courier New"/>
          <w:color w:val="A9B7C6"/>
          <w:sz w:val="18"/>
          <w:szCs w:val="18"/>
        </w:rPr>
        <w:t xml:space="preserve"> = </w:t>
      </w:r>
      <w:proofErr w:type="spellStart"/>
      <w:r w:rsidRPr="00F80F80">
        <w:rPr>
          <w:rFonts w:ascii="Consolas" w:hAnsi="Consolas" w:cs="Courier New"/>
          <w:color w:val="A9B7C6"/>
          <w:sz w:val="18"/>
          <w:szCs w:val="18"/>
        </w:rPr>
        <w:t>find_neighborhood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w:t>
      </w:r>
      <w:proofErr w:type="spellStart"/>
      <w:r w:rsidRPr="00F80F80">
        <w:rPr>
          <w:rFonts w:ascii="Consolas" w:hAnsi="Consolas" w:cs="Courier New"/>
          <w:color w:val="A9B7C6"/>
          <w:sz w:val="18"/>
          <w:szCs w:val="18"/>
        </w:rPr>
        <w:t>register_points</w:t>
      </w:r>
      <w:proofErr w:type="spellEnd"/>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proofErr w:type="spellStart"/>
      <w:r w:rsidRPr="00F80F80">
        <w:rPr>
          <w:rFonts w:ascii="Consolas" w:hAnsi="Consolas" w:cs="Courier New"/>
          <w:color w:val="A9B7C6"/>
          <w:sz w:val="18"/>
          <w:szCs w:val="18"/>
        </w:rPr>
        <w:t>comparison_neighborhood</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comparison_score</w:t>
      </w:r>
      <w:proofErr w:type="spellEnd"/>
      <w:r w:rsidRPr="00F80F80">
        <w:rPr>
          <w:rFonts w:ascii="Consolas" w:hAnsi="Consolas" w:cs="Courier New"/>
          <w:color w:val="A9B7C6"/>
          <w:sz w:val="18"/>
          <w:szCs w:val="18"/>
        </w:rPr>
        <w:t xml:space="preserve"> = mean(</w:t>
      </w:r>
      <w:proofErr w:type="spellStart"/>
      <w:r w:rsidRPr="00F80F80">
        <w:rPr>
          <w:rFonts w:ascii="Consolas" w:hAnsi="Consolas" w:cs="Courier New"/>
          <w:color w:val="A9B7C6"/>
          <w:sz w:val="18"/>
          <w:szCs w:val="18"/>
        </w:rPr>
        <w:t>registrations.registration_costs</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comparison_score.append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comparison_score</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w:t>
      </w:r>
      <w:proofErr w:type="spellEnd"/>
      <w:r w:rsidRPr="00F80F80">
        <w:rPr>
          <w:rFonts w:ascii="Consolas" w:hAnsi="Consolas" w:cs="Courier New"/>
          <w:color w:val="A9B7C6"/>
          <w:sz w:val="18"/>
          <w:szCs w:val="18"/>
        </w:rPr>
        <w:t xml:space="preserve"> = mean(</w:t>
      </w:r>
      <w:proofErr w:type="spellStart"/>
      <w:r w:rsidRPr="00F80F80">
        <w:rPr>
          <w:rFonts w:ascii="Consolas" w:hAnsi="Consolas" w:cs="Courier New"/>
          <w:color w:val="A9B7C6"/>
          <w:sz w:val="18"/>
          <w:szCs w:val="18"/>
        </w:rPr>
        <w:t>comparison_scores</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disorder_scores.append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disorder_score</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proofErr w:type="spellStart"/>
      <w:r w:rsidRPr="00F80F80">
        <w:rPr>
          <w:rFonts w:ascii="Consolas" w:hAnsi="Consolas" w:cs="Courier New"/>
          <w:color w:val="A9B7C6"/>
          <w:sz w:val="18"/>
          <w:szCs w:val="18"/>
        </w:rPr>
        <w:t>disorder_scores</w:t>
      </w:r>
      <w:proofErr w:type="spellEnd"/>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125BC81C" w:rsidR="006072BD" w:rsidRDefault="00AE5CFB" w:rsidP="00065C05">
      <w:pPr>
        <w:pStyle w:val="Teaser"/>
        <w:ind w:left="1440"/>
      </w:pPr>
      <w:r>
        <w:t>Calculating the registration cost using</w:t>
      </w:r>
      <w:r w:rsidR="006072BD">
        <w:t xml:space="preserve"> an objective function that penalizes very poor matches less, such as the square root of the distance or the sigmoidal function in </w:t>
      </w:r>
      <w:r w:rsidR="006072BD">
        <w:fldChar w:fldCharType="begin"/>
      </w:r>
      <w:r w:rsidR="006072BD">
        <w:instrText xml:space="preserve"> REF _Ref30350025 \h </w:instrText>
      </w:r>
      <w:r w:rsidR="006072BD">
        <w:fldChar w:fldCharType="separate"/>
      </w:r>
      <w:r w:rsidR="006072BD">
        <w:t xml:space="preserve">Figure </w:t>
      </w:r>
      <w:r w:rsidR="006072BD">
        <w:rPr>
          <w:noProof/>
        </w:rPr>
        <w:t>1</w:t>
      </w:r>
      <w:r w:rsidR="006072BD">
        <w:fldChar w:fldCharType="end"/>
      </w:r>
      <w:r w:rsidR="00AD726D">
        <w:t>,</w:t>
      </w:r>
      <w:r w:rsidR="006072BD">
        <w:t xml:space="preserve"> generally improves overall registration by allowing points with no obvious partners to register to one another, leaving the points with </w:t>
      </w:r>
      <w:r w:rsidR="00FC0974">
        <w:t xml:space="preserve">more </w:t>
      </w:r>
      <w:r w:rsidR="006072BD">
        <w:t>obvious matches free to register with the correct match.</w:t>
      </w:r>
    </w:p>
    <w:p w14:paraId="0D9A6251" w14:textId="65CAD83C" w:rsidR="005B1EBC" w:rsidRPr="005B1EBC" w:rsidRDefault="005B1EBC" w:rsidP="00065C05">
      <w:pPr>
        <w:pStyle w:val="Teaser"/>
        <w:ind w:left="1440"/>
      </w:pPr>
      <w:r>
        <w:t>Necessarily, any attempts to quantify patterns are scale-dependent, the choice of function used to calculate registration costs will affect the scale of patterns detected. For sigmoidal functions, an early midpoint (</w:t>
      </w:r>
      <w:r>
        <w:rPr>
          <w:i/>
          <w:iCs/>
        </w:rPr>
        <w:t>K</w:t>
      </w:r>
      <w:r>
        <w:rPr>
          <w:i/>
          <w:iCs/>
          <w:vertAlign w:val="subscript"/>
        </w:rPr>
        <w:t>m</w:t>
      </w:r>
      <w:r>
        <w:t>) will favor smaller scale patterns, while later midpoints allow registration of larger patterns.</w:t>
      </w:r>
    </w:p>
    <w:p w14:paraId="40174D49" w14:textId="6AB0055C" w:rsidR="00901E8D" w:rsidRDefault="005305C6" w:rsidP="00FC0F05">
      <w:pPr>
        <w:pStyle w:val="Teaser"/>
        <w:numPr>
          <w:ilvl w:val="0"/>
          <w:numId w:val="13"/>
        </w:numPr>
      </w:pPr>
      <w:r>
        <w:t>Realignment</w:t>
      </w:r>
    </w:p>
    <w:p w14:paraId="5EEC5942" w14:textId="0E18E23E" w:rsidR="00847764"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lastRenderedPageBreak/>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successful alignment will significantly reduce the IoD when a similar pattern exists in the neighborhoods being compared.</w:t>
      </w:r>
      <w:r w:rsidR="00847764">
        <w:t xml:space="preserve"> In this example, the two neighborhoods are offset slightly due to the positioning of each neighborhood’s parent point within the pattern; repositioning is necessary to maximize </w:t>
      </w:r>
      <w:r w:rsidR="00831401">
        <w:t>the point pair correspondence</w:t>
      </w:r>
      <w:r w:rsidR="00847764">
        <w:t>.</w:t>
      </w:r>
    </w:p>
    <w:p w14:paraId="7DCA9C6B" w14:textId="3F1D19C5" w:rsidR="001C0B4B" w:rsidRDefault="00847764" w:rsidP="001C0B4B">
      <w:pPr>
        <w:pStyle w:val="Teaser"/>
        <w:ind w:left="1440"/>
      </w:pPr>
      <w:r>
        <w:t>Realignment</w:t>
      </w:r>
      <w:r w:rsidR="00DE2533">
        <w:t xml:space="preserve">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w:t>
      </w:r>
      <w:proofErr w:type="gramStart"/>
      <w:r w:rsidR="00DE2533">
        <w:t>exists</w:t>
      </w:r>
      <w:proofErr w:type="gramEnd"/>
      <w:r w:rsidR="00DE2533">
        <w:t xml:space="preserve"> then realignment will actually reduce the ability of the IoD to differentiate ordered and disordered </w:t>
      </w:r>
      <w:r w:rsidR="009F4CFC">
        <w:t>point set</w:t>
      </w:r>
      <w:r w:rsidR="00DE2533">
        <w:t>s.</w:t>
      </w:r>
      <w:r w:rsidR="00ED34D1" w:rsidRPr="00ED34D1">
        <w:t xml:space="preserve"> </w:t>
      </w:r>
      <w:r w:rsidR="00ED34D1">
        <w:t>Additionally, in some cases it may be preferable to punish offset patterns if the goal is to e.g., detect points out of alignment with a grid.</w:t>
      </w:r>
      <w:r w:rsidR="00086D1C">
        <w:t xml:space="preserve"> In such a situation then realignment is not desirable.</w:t>
      </w:r>
    </w:p>
    <w:p w14:paraId="18BB5A7D" w14:textId="7503430C" w:rsidR="005305C6" w:rsidRDefault="005305C6" w:rsidP="00FC0F05">
      <w:pPr>
        <w:pStyle w:val="Teaser"/>
        <w:numPr>
          <w:ilvl w:val="0"/>
          <w:numId w:val="13"/>
        </w:numPr>
      </w:pPr>
      <w:r>
        <w:t>Scoring Function</w:t>
      </w:r>
    </w:p>
    <w:p w14:paraId="2237F884" w14:textId="5BCF9BCA"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p>
    <w:p w14:paraId="7452EDFC" w14:textId="2A264808" w:rsidR="00C978BD" w:rsidRDefault="000D2C27" w:rsidP="004321B6">
      <w:pPr>
        <w:pStyle w:val="Teaser"/>
        <w:ind w:left="1440"/>
      </w:pPr>
      <w:r>
        <w:t>In calculating the IoD</w:t>
      </w:r>
      <w:r w:rsidR="00AB4D07">
        <w:rPr>
          <w:rStyle w:val="FootnoteReference"/>
        </w:rPr>
        <w:footnoteReference w:id="3"/>
      </w:r>
      <w:r>
        <w:t xml:space="preserve">, it is convenient to define a scoring function that has a lower bound of 0 (to describe no disorder) and an upper bound of 1 (to describe maximal disorder), though such a range is arbitrary. More important is selecting a function that </w:t>
      </w:r>
      <w:proofErr w:type="gramStart"/>
      <w:r>
        <w:t>is able to</w:t>
      </w:r>
      <w:proofErr w:type="gramEnd"/>
      <w:r>
        <w:t xml:space="preserve">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w:t>
      </w:r>
      <w:r w:rsidR="00047DF8">
        <w:t xml:space="preserve">how </w:t>
      </w:r>
      <w:r w:rsidR="004321B6">
        <w:t xml:space="preserve">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w:t>
      </w:r>
    </w:p>
    <w:p w14:paraId="0FBF4B96" w14:textId="3A68F0CB" w:rsidR="004321B6" w:rsidRPr="004321B6" w:rsidRDefault="00C978BD" w:rsidP="004321B6">
      <w:pPr>
        <w:pStyle w:val="Teaser"/>
        <w:ind w:left="1440"/>
      </w:pPr>
      <w:r>
        <w:t>Ultimately, swapping any monotonic function for another for the purposes of scoring will not change the relative ranking of the disorder of the points, and thus the choice of scoring function is ultimately an aesthetic choice</w:t>
      </w:r>
      <w:r w:rsidR="00AB4D07">
        <w:rPr>
          <w:rStyle w:val="FootnoteReference"/>
        </w:rPr>
        <w:footnoteReference w:id="4"/>
      </w:r>
      <w:r>
        <w:t>. However, it is often convenient to use the same function used to calculate registration costs to calculate the IoD since the scale dependency encapsulated in both processes remains constant</w:t>
      </w:r>
      <w:r w:rsidR="00C45F3E">
        <w:t xml:space="preserve"> when the function is reused.</w:t>
      </w:r>
    </w:p>
    <w:p w14:paraId="4D35429D" w14:textId="12647593" w:rsidR="00901E8D" w:rsidRDefault="00891018" w:rsidP="00FC0F05">
      <w:pPr>
        <w:pStyle w:val="Teaser"/>
        <w:numPr>
          <w:ilvl w:val="0"/>
          <w:numId w:val="13"/>
        </w:numPr>
      </w:pPr>
      <w:r w:rsidRPr="00FC0F05">
        <w:lastRenderedPageBreak/>
        <w:t>Treatment of Unpaired Points</w:t>
      </w:r>
    </w:p>
    <w:p w14:paraId="476A736D" w14:textId="46A361B6"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being matched with a very close point in the second neighborhood</w:t>
      </w:r>
      <w:r w:rsidR="00BA1287">
        <w:t>, leading to a potentially spurious depression of the IoD.</w:t>
      </w:r>
    </w:p>
    <w:p w14:paraId="2F676C66" w14:textId="1C4C0B0F"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50B3AD07" w:rsidR="00525141" w:rsidRDefault="002746CD" w:rsidP="00B81923">
      <w:pPr>
        <w:pStyle w:val="Teaser"/>
        <w:rPr>
          <w:i/>
        </w:rPr>
      </w:pPr>
      <w:r>
        <w:lastRenderedPageBreak/>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proofErr w:type="spellStart"/>
      <w:r w:rsidR="00FA39C0">
        <w:rPr>
          <w:i/>
        </w:rPr>
        <w:t>LASTools</w:t>
      </w:r>
      <w:proofErr w:type="spellEnd"/>
      <w:r w:rsidR="00FA39C0">
        <w:rPr>
          <w:i/>
        </w:rPr>
        <w:t xml:space="preserve">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proofErr w:type="spellStart"/>
      <w:r w:rsidR="00600C8C">
        <w:rPr>
          <w:i/>
        </w:rPr>
        <w:t>scikit</w:t>
      </w:r>
      <w:proofErr w:type="spellEnd"/>
      <w:r w:rsidR="00600C8C">
        <w:rPr>
          <w:i/>
        </w:rPr>
        <w:t>-learn</w:t>
      </w:r>
      <w:sdt>
        <w:sdtPr>
          <w:rPr>
            <w:i/>
          </w:rPr>
          <w:id w:val="177708134"/>
          <w:citation/>
        </w:sdtPr>
        <w:sdtEndPr/>
        <w:sdtContent>
          <w:r w:rsidR="001D00F5">
            <w:rPr>
              <w:i/>
            </w:rPr>
            <w:fldChar w:fldCharType="begin"/>
          </w:r>
          <w:r w:rsidR="001D00F5">
            <w:instrText xml:space="preserve"> CITATION Ped11 \l 1033 </w:instrText>
          </w:r>
          <w:r w:rsidR="001D00F5">
            <w:rPr>
              <w:i/>
            </w:rPr>
            <w:fldChar w:fldCharType="separate"/>
          </w:r>
          <w:r w:rsidR="0067610B">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5F679BDC" w:rsidR="00B81923" w:rsidRPr="00334750" w:rsidRDefault="001804F6" w:rsidP="00B81923">
      <w:pPr>
        <w:pStyle w:val="Teaser"/>
      </w:pPr>
      <w:r>
        <w:t>Sensitivity tests for both the Tennessee orchard and the reforested area in North Carolina were conducted (</w:t>
      </w:r>
      <w:r>
        <w:fldChar w:fldCharType="begin"/>
      </w:r>
      <w:r>
        <w:instrText xml:space="preserve"> REF _Ref30356477 \h </w:instrText>
      </w:r>
      <w:r>
        <w:fldChar w:fldCharType="separate"/>
      </w:r>
      <w:r w:rsidRPr="008B1651">
        <w:t>Table</w:t>
      </w:r>
      <w:r>
        <w:t>s</w:t>
      </w:r>
      <w:r w:rsidRPr="008B1651">
        <w:t xml:space="preserve"> </w:t>
      </w:r>
      <w:r>
        <w:rPr>
          <w:noProof/>
        </w:rPr>
        <w:t>1</w:t>
      </w:r>
      <w:r>
        <w:fldChar w:fldCharType="end"/>
      </w:r>
      <w:r>
        <w:t xml:space="preserve"> and </w:t>
      </w:r>
      <w:r>
        <w:fldChar w:fldCharType="begin"/>
      </w:r>
      <w:r>
        <w:instrText xml:space="preserve"> REF _Ref31230637 \h </w:instrText>
      </w:r>
      <w:r>
        <w:fldChar w:fldCharType="separate"/>
      </w:r>
      <w:r>
        <w:rPr>
          <w:noProof/>
        </w:rPr>
        <w:t>2</w:t>
      </w:r>
      <w:r>
        <w:fldChar w:fldCharType="end"/>
      </w:r>
      <w:r>
        <w:t>).</w:t>
      </w:r>
      <w:r w:rsidR="005302F8">
        <w:t xml:space="preserve"> Trees above an arbitrary threshold were classified as being “disordered” (natural forest) while those below the threshold were classified as “ordered” (orchard or reforested area). </w:t>
      </w:r>
      <w:r w:rsidR="0096715F">
        <w:t xml:space="preserve"> The classification </w:t>
      </w:r>
      <w:r w:rsidR="008D0B4F">
        <w:t>quality</w:t>
      </w:r>
      <w:r w:rsidR="0096715F">
        <w:t xml:space="preserve">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4E1A5D3D" w:rsidR="00AF46BC" w:rsidRPr="007861EF" w:rsidRDefault="007D2CB4" w:rsidP="00375F0A">
      <w:pPr>
        <w:pStyle w:val="Teaser"/>
      </w:pPr>
      <w:r>
        <w:t xml:space="preserve">Building footprints were obtained for the metropolitan Nashville area from the </w:t>
      </w:r>
      <w:r w:rsidR="00C71841">
        <w:t>Tennessee Department of Finance and Administration’s GIS repository</w:t>
      </w:r>
      <w:r w:rsidR="00191C3D">
        <w:t xml:space="preserve">. The IoD was calculated for the buildings in the </w:t>
      </w:r>
      <w:proofErr w:type="spellStart"/>
      <w:r w:rsidR="00191C3D">
        <w:t>Lockeland</w:t>
      </w:r>
      <w:proofErr w:type="spellEnd"/>
      <w:r w:rsidR="00191C3D">
        <w:t xml:space="preserve"> Springs neighborhood using centroid coordinates calculated with the Python package </w:t>
      </w:r>
      <w:proofErr w:type="spellStart"/>
      <w:r w:rsidR="00191C3D">
        <w:rPr>
          <w:i/>
          <w:iCs/>
        </w:rPr>
        <w:t>geopandas</w:t>
      </w:r>
      <w:proofErr w:type="spellEnd"/>
      <w:r w:rsidR="00191C3D">
        <w:t xml:space="preserve">. </w:t>
      </w:r>
      <w:r w:rsidR="00E227ED">
        <w:t xml:space="preserve">Buildings </w:t>
      </w:r>
      <w:r w:rsidR="007861EF">
        <w:t xml:space="preserve">were then classified as “main” (primarily residential homes) or “other” (such as sheds and detached garages) </w:t>
      </w:r>
      <w:proofErr w:type="gramStart"/>
      <w:r w:rsidR="007861EF">
        <w:t>on the basis of</w:t>
      </w:r>
      <w:proofErr w:type="gramEnd"/>
      <w:r w:rsidR="007861EF">
        <w:t xml:space="preserve"> the IoD: buildings with an IoD below 0.7 were classified as “main”, and all other buildings were classified as “other”.</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062325DD"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w:t>
      </w:r>
      <w:r w:rsidR="002954CD">
        <w:rPr>
          <w:bCs/>
        </w:rPr>
        <w:t>heterogeneous</w:t>
      </w:r>
      <w:r w:rsidR="00833480">
        <w:rPr>
          <w:bCs/>
        </w:rPr>
        <w:t xml:space="preserve"> 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show only mild differentiation in the IoD. In general, differentiation is not significantly improved,</w:t>
      </w:r>
      <w:r w:rsidR="00FC30BF">
        <w:rPr>
          <w:bCs/>
        </w:rPr>
        <w:t xml:space="preserve"> and can even be diminished,</w:t>
      </w:r>
      <w:r w:rsidR="00C642FF">
        <w:rPr>
          <w:bCs/>
        </w:rPr>
        <w:t xml:space="preserve"> </w:t>
      </w:r>
      <w:r w:rsidR="00DF153F">
        <w:rPr>
          <w:bCs/>
        </w:rPr>
        <w:t xml:space="preserve">by the application of a reorientation procedure during the scoring process. The exception to this are </w:t>
      </w:r>
      <w:r w:rsidR="00507A88">
        <w:rPr>
          <w:bCs/>
        </w:rPr>
        <w:t xml:space="preserve">when the pattern </w:t>
      </w:r>
      <w:r w:rsidR="007C7D7B">
        <w:rPr>
          <w:bCs/>
        </w:rPr>
        <w:t>is a wallpaper group</w:t>
      </w:r>
      <w:r w:rsidR="00D52BCC">
        <w:rPr>
          <w:bCs/>
        </w:rPr>
        <w:t xml:space="preserve"> as is the case </w:t>
      </w:r>
      <w:r w:rsidR="00DF153F">
        <w:rPr>
          <w:bCs/>
        </w:rPr>
        <w:t xml:space="preserve">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70AF8AC5"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 xml:space="preserve">of </w:t>
      </w:r>
      <w:r w:rsidR="0021541D">
        <w:lastRenderedPageBreak/>
        <w:t>the scoring function and the radius of neighborhood</w:t>
      </w:r>
      <w:r w:rsidR="00CF62F9">
        <w:t xml:space="preserve"> for the classification of the</w:t>
      </w:r>
      <w:r w:rsidR="00757170">
        <w:t xml:space="preserve"> trees in the Tennessee orchard</w:t>
      </w:r>
      <w:r w:rsidR="0021541D">
        <w:t xml:space="preserve">. Peak </w:t>
      </w:r>
      <w:r w:rsidR="00110483">
        <w:t>classification quality</w:t>
      </w:r>
      <w:r w:rsidR="0021541D">
        <w:t xml:space="preserve">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t>Building Centroids</w:t>
      </w:r>
    </w:p>
    <w:p w14:paraId="3768637F" w14:textId="4E431B7E" w:rsidR="005A77F5" w:rsidRPr="005A77F5" w:rsidRDefault="00E45A6F" w:rsidP="00377297">
      <w:pPr>
        <w:pStyle w:val="Teaser"/>
      </w:pPr>
      <w:r>
        <w:t>XX</w:t>
      </w:r>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0ADD6C31" w:rsidR="001D0E96" w:rsidRDefault="00A758F9" w:rsidP="0096501C">
      <w:pPr>
        <w:pStyle w:val="Teaser"/>
        <w:rPr>
          <w:b/>
          <w:sz w:val="28"/>
          <w:szCs w:val="28"/>
        </w:rPr>
      </w:pPr>
      <w:r w:rsidRPr="001D0E96">
        <w:rPr>
          <w:b/>
          <w:sz w:val="28"/>
          <w:szCs w:val="28"/>
        </w:rPr>
        <w:lastRenderedPageBreak/>
        <w:t>Tables and Figures</w:t>
      </w:r>
    </w:p>
    <w:p w14:paraId="0069B35D" w14:textId="540A295B" w:rsidR="0092617E" w:rsidRDefault="0092617E" w:rsidP="0001135C">
      <w:pPr>
        <w:pStyle w:val="Caption"/>
        <w:keepNext/>
      </w:pPr>
      <w:bookmarkStart w:id="0" w:name="_Ref30356477"/>
    </w:p>
    <w:p w14:paraId="0DA630D4" w14:textId="5990BE9C" w:rsidR="00A77DDC" w:rsidRDefault="00A77DDC" w:rsidP="00A77DDC">
      <w:pPr>
        <w:pStyle w:val="Caption"/>
        <w:keepNext/>
      </w:pPr>
      <w:r>
        <w:t xml:space="preserve">Table </w:t>
      </w:r>
      <w:fldSimple w:instr=" SEQ Table \* ARABIC ">
        <w:r w:rsidR="00CF52F1">
          <w:rPr>
            <w:noProof/>
          </w:rPr>
          <w:t>1</w:t>
        </w:r>
      </w:fldSimple>
      <w:r>
        <w:t>. Summary of classification results for each study area.</w:t>
      </w:r>
      <w:r w:rsidR="00BD27C3">
        <w:t xml:space="preserve"> Classification </w:t>
      </w:r>
      <w:r w:rsidR="00CF1772">
        <w:t xml:space="preserve">quality was assessed using </w:t>
      </w:r>
      <w:r w:rsidR="00BD27C3">
        <w:t>Cohen’s kappa coefficient</w:t>
      </w:r>
      <w:r w:rsidR="004B0545">
        <w:t xml:space="preserve"> </w:t>
      </w:r>
      <w:r w:rsidR="004B0545" w:rsidRPr="0096715F">
        <w:t>(κ</w:t>
      </w:r>
      <w:r w:rsidR="004B0545">
        <w:t>)</w:t>
      </w:r>
      <w:r w:rsidR="002C3B83">
        <w:t xml:space="preserve"> and accuracy</w:t>
      </w:r>
      <w:r w:rsidR="00BD27C3">
        <w:t xml:space="preserve">. </w:t>
      </w:r>
      <w:r w:rsidR="005C1C73">
        <w:t xml:space="preserve"> Differentiation of natural and planted trees using only the IoD displays moderate to high classification agreement, indicating that the IoD alone is </w:t>
      </w:r>
      <w:proofErr w:type="gramStart"/>
      <w:r w:rsidR="005C1C73">
        <w:t>sufficient</w:t>
      </w:r>
      <w:proofErr w:type="gramEnd"/>
      <w:r w:rsidR="005C1C73">
        <w:t xml:space="preserve"> to differentiate planted and naturally occurring tree stands. Differentiation of building types shows weaker agreement. The IoD alone may not be </w:t>
      </w:r>
      <w:proofErr w:type="gramStart"/>
      <w:r w:rsidR="005C1C73">
        <w:t>sufficient</w:t>
      </w:r>
      <w:proofErr w:type="gramEnd"/>
      <w:r w:rsidR="005C1C73">
        <w:t xml:space="preserve"> for acceptable classification </w:t>
      </w:r>
      <w:r w:rsidR="00435ECF">
        <w:t>quality but</w:t>
      </w:r>
      <w:r w:rsidR="005C1C73">
        <w:t xml:space="preserve"> could be used to bolster other classification schemes.</w:t>
      </w:r>
    </w:p>
    <w:p w14:paraId="24E17455" w14:textId="72B72D2A" w:rsidR="0092617E" w:rsidRDefault="00A77DDC" w:rsidP="00103699">
      <w:pPr>
        <w:jc w:val="center"/>
      </w:pPr>
      <w:r w:rsidRPr="00A77DDC">
        <w:rPr>
          <w:noProof/>
        </w:rPr>
        <w:drawing>
          <wp:inline distT="0" distB="0" distL="0" distR="0" wp14:anchorId="1380D617" wp14:editId="1A03C281">
            <wp:extent cx="5817227"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tretch>
                      <a:fillRect/>
                    </a:stretch>
                  </pic:blipFill>
                  <pic:spPr bwMode="auto">
                    <a:xfrm>
                      <a:off x="0" y="0"/>
                      <a:ext cx="5817227" cy="1132261"/>
                    </a:xfrm>
                    <a:prstGeom prst="rect">
                      <a:avLst/>
                    </a:prstGeom>
                    <a:noFill/>
                    <a:ln>
                      <a:noFill/>
                    </a:ln>
                  </pic:spPr>
                </pic:pic>
              </a:graphicData>
            </a:graphic>
          </wp:inline>
        </w:drawing>
      </w:r>
    </w:p>
    <w:p w14:paraId="5E5431B9" w14:textId="3DD84C55" w:rsidR="0092617E" w:rsidRDefault="0092617E" w:rsidP="0092617E"/>
    <w:p w14:paraId="2DF53D36" w14:textId="77777777" w:rsidR="000D4B71" w:rsidRPr="0092617E" w:rsidRDefault="000D4B71" w:rsidP="0092617E"/>
    <w:p w14:paraId="652A75A7" w14:textId="480A9FE9" w:rsidR="0001135C" w:rsidRPr="008B1651" w:rsidRDefault="0001135C" w:rsidP="0001135C">
      <w:pPr>
        <w:pStyle w:val="Caption"/>
        <w:keepNext/>
      </w:pPr>
      <w:r w:rsidRPr="008B1651">
        <w:t xml:space="preserve">Table </w:t>
      </w:r>
      <w:r w:rsidR="000B395A">
        <w:fldChar w:fldCharType="begin"/>
      </w:r>
      <w:r w:rsidR="000B395A">
        <w:instrText xml:space="preserve"> SEQ Table \* ARABIC </w:instrText>
      </w:r>
      <w:r w:rsidR="000B395A">
        <w:fldChar w:fldCharType="separate"/>
      </w:r>
      <w:r w:rsidR="00CF52F1">
        <w:rPr>
          <w:noProof/>
        </w:rPr>
        <w:t>2</w:t>
      </w:r>
      <w:r w:rsidR="000B395A">
        <w:rPr>
          <w:noProof/>
        </w:rPr>
        <w:fldChar w:fldCharType="end"/>
      </w:r>
      <w:bookmarkEnd w:id="0"/>
      <w:r w:rsidRPr="008B1651">
        <w:t xml:space="preserve">. Sensitivity test Rowell’s Apple House near Crab Orchard, TN with an IoD threshold of 0.8. Optimal results are obtained when a neighborhood radius is selected that is </w:t>
      </w:r>
      <w:proofErr w:type="gramStart"/>
      <w:r w:rsidRPr="008B1651">
        <w:t>similar to</w:t>
      </w:r>
      <w:proofErr w:type="gramEnd"/>
      <w:r w:rsidRPr="008B1651">
        <w:t xml:space="preserve">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r w:rsidR="00BE55F6">
        <w:t xml:space="preserve"> A visualization of the classification can be seen in </w:t>
      </w:r>
      <w:r w:rsidR="00BE55F6">
        <w:fldChar w:fldCharType="begin"/>
      </w:r>
      <w:r w:rsidR="00BE55F6">
        <w:instrText xml:space="preserve"> REF _Ref30356519 \h </w:instrText>
      </w:r>
      <w:r w:rsidR="00BE55F6">
        <w:fldChar w:fldCharType="separate"/>
      </w:r>
      <w:r w:rsidR="00BE55F6">
        <w:t xml:space="preserve">Figure </w:t>
      </w:r>
      <w:r w:rsidR="00BE55F6">
        <w:rPr>
          <w:noProof/>
        </w:rPr>
        <w:t>15</w:t>
      </w:r>
      <w:r w:rsidR="00BE55F6">
        <w:fldChar w:fldCharType="end"/>
      </w:r>
      <w:r w:rsidR="00BE55F6">
        <w:t>.</w:t>
      </w:r>
    </w:p>
    <w:p w14:paraId="38923430" w14:textId="4DBEF3C7" w:rsidR="000E7C3E" w:rsidRDefault="008B33EB" w:rsidP="000E7C3E">
      <w:pPr>
        <w:pStyle w:val="Teaser"/>
        <w:keepNext/>
        <w:jc w:val="center"/>
      </w:pPr>
      <w:r w:rsidRPr="008B33EB">
        <w:rPr>
          <w:noProof/>
        </w:rPr>
        <w:drawing>
          <wp:inline distT="0" distB="0" distL="0" distR="0" wp14:anchorId="22A202C5" wp14:editId="1A4C8626">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6FD33B09" w14:textId="77777777" w:rsidR="008526CC" w:rsidRDefault="008526CC" w:rsidP="008526CC">
      <w:pPr>
        <w:pStyle w:val="Caption"/>
        <w:keepNext/>
      </w:pPr>
    </w:p>
    <w:p w14:paraId="57D29EAC" w14:textId="3D95AE63" w:rsidR="008526CC" w:rsidRDefault="008526CC" w:rsidP="008526CC">
      <w:pPr>
        <w:pStyle w:val="Caption"/>
        <w:keepNext/>
      </w:pPr>
      <w:bookmarkStart w:id="1" w:name="_Ref31230637"/>
      <w:r>
        <w:t xml:space="preserve">Table </w:t>
      </w:r>
      <w:fldSimple w:instr=" SEQ Table \* ARABIC ">
        <w:r w:rsidR="00CF52F1">
          <w:rPr>
            <w:noProof/>
          </w:rPr>
          <w:t>3</w:t>
        </w:r>
      </w:fldSimple>
      <w:bookmarkEnd w:id="1"/>
      <w:r>
        <w:t xml:space="preserve">. Sensitivity test for </w:t>
      </w:r>
      <w:r w:rsidR="00FE686E">
        <w:t xml:space="preserve">the </w:t>
      </w:r>
      <w:r>
        <w:t>reforested area near Atwell Airport in Mooresville, NC with an IoD threshold of 0.75.</w:t>
      </w:r>
      <w:r w:rsidR="00BE55F6">
        <w:t xml:space="preserve"> A visualization of the classification can be seen in </w:t>
      </w:r>
      <w:r w:rsidR="00BE55F6">
        <w:fldChar w:fldCharType="begin"/>
      </w:r>
      <w:r w:rsidR="00BE55F6">
        <w:instrText xml:space="preserve"> REF _Ref30356522 \h </w:instrText>
      </w:r>
      <w:r w:rsidR="00BE55F6">
        <w:fldChar w:fldCharType="separate"/>
      </w:r>
      <w:r w:rsidR="00BE55F6">
        <w:t xml:space="preserve">Figure </w:t>
      </w:r>
      <w:r w:rsidR="00BE55F6">
        <w:rPr>
          <w:noProof/>
        </w:rPr>
        <w:t>16</w:t>
      </w:r>
      <w:r w:rsidR="00BE55F6">
        <w:fldChar w:fldCharType="end"/>
      </w:r>
      <w:r w:rsidR="00BE55F6">
        <w:t>.</w:t>
      </w:r>
    </w:p>
    <w:p w14:paraId="3DFED240" w14:textId="5F90CCB3" w:rsidR="008526CC" w:rsidRDefault="008526CC" w:rsidP="008526CC">
      <w:pPr>
        <w:pStyle w:val="Teaser"/>
        <w:keepNext/>
      </w:pPr>
      <w:r w:rsidRPr="008526CC">
        <w:rPr>
          <w:noProof/>
        </w:rPr>
        <w:drawing>
          <wp:inline distT="0" distB="0" distL="0" distR="0" wp14:anchorId="4690785B" wp14:editId="1047AC9D">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5C4D786B" w14:textId="5A1DB971" w:rsidR="000E7C3E" w:rsidRDefault="008526CC" w:rsidP="008526CC">
      <w:r>
        <w:br w:type="page"/>
      </w:r>
    </w:p>
    <w:p w14:paraId="5AD67282" w14:textId="54472841" w:rsidR="00CF52F1" w:rsidRDefault="00CF52F1" w:rsidP="00CF52F1">
      <w:pPr>
        <w:pStyle w:val="Caption"/>
        <w:keepNext/>
      </w:pPr>
      <w:r>
        <w:lastRenderedPageBreak/>
        <w:t xml:space="preserve">Table </w:t>
      </w:r>
      <w:fldSimple w:instr=" SEQ Table \* ARABIC ">
        <w:r>
          <w:rPr>
            <w:noProof/>
          </w:rPr>
          <w:t>4</w:t>
        </w:r>
      </w:fldSimple>
      <w:r>
        <w:t xml:space="preserve">. </w:t>
      </w:r>
      <w:r>
        <w:t xml:space="preserve">Sensitivity test for the </w:t>
      </w:r>
      <w:r>
        <w:t xml:space="preserve">building centroids in the </w:t>
      </w:r>
      <w:proofErr w:type="spellStart"/>
      <w:r>
        <w:t>Lockeland</w:t>
      </w:r>
      <w:proofErr w:type="spellEnd"/>
      <w:r>
        <w:t xml:space="preserve"> Springs neighborhood in Nashville, </w:t>
      </w:r>
      <w:proofErr w:type="gramStart"/>
      <w:r>
        <w:t xml:space="preserve">TN </w:t>
      </w:r>
      <w:r>
        <w:t xml:space="preserve"> with</w:t>
      </w:r>
      <w:proofErr w:type="gramEnd"/>
      <w:r>
        <w:t xml:space="preserve"> an IoD threshold of 0.7</w:t>
      </w:r>
      <w:r>
        <w:t>0</w:t>
      </w:r>
      <w:r>
        <w:t>. A visualization of the classification can be seen in</w:t>
      </w:r>
      <w:r>
        <w:t xml:space="preserve"> </w:t>
      </w:r>
      <w:r>
        <w:fldChar w:fldCharType="begin"/>
      </w:r>
      <w:r>
        <w:instrText xml:space="preserve"> REF _Ref30358449 \h </w:instrText>
      </w:r>
      <w:r>
        <w:fldChar w:fldCharType="separate"/>
      </w:r>
      <w:r>
        <w:t xml:space="preserve">Figure </w:t>
      </w:r>
      <w:r>
        <w:rPr>
          <w:noProof/>
        </w:rPr>
        <w:t>17</w:t>
      </w:r>
      <w:r>
        <w:fldChar w:fldCharType="end"/>
      </w:r>
      <w:r>
        <w:t>.</w:t>
      </w:r>
    </w:p>
    <w:p w14:paraId="4160004A" w14:textId="4557CCF4" w:rsidR="00CF52F1" w:rsidRPr="008526CC" w:rsidRDefault="00CF52F1" w:rsidP="008526CC">
      <w:pPr>
        <w:rPr>
          <w:rFonts w:eastAsia="Times New Roman"/>
          <w:sz w:val="24"/>
          <w:szCs w:val="24"/>
        </w:rPr>
      </w:pPr>
      <w:r w:rsidRPr="00CF52F1">
        <w:drawing>
          <wp:inline distT="0" distB="0" distL="0" distR="0" wp14:anchorId="4E7133F3" wp14:editId="5577D56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26E129BE" w14:textId="45E9E20F" w:rsidR="000E7C3E" w:rsidRDefault="000E7C3E" w:rsidP="000E7C3E">
      <w:pPr>
        <w:pStyle w:val="Teaser"/>
        <w:keepNext/>
        <w:jc w:val="center"/>
      </w:pPr>
      <w:r>
        <w:rPr>
          <w:noProof/>
        </w:rPr>
        <w:drawing>
          <wp:inline distT="0" distB="0" distL="0" distR="0" wp14:anchorId="73EF5084" wp14:editId="2E7F1DC7">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2545CE7F" w14:textId="7D378FF1" w:rsidR="0096501C" w:rsidRPr="000E7C3E" w:rsidRDefault="000E7C3E" w:rsidP="000E7C3E">
      <w:pPr>
        <w:pStyle w:val="Caption"/>
        <w:jc w:val="center"/>
      </w:pPr>
      <w:bookmarkStart w:id="2" w:name="_Ref30350025"/>
      <w:r>
        <w:t xml:space="preserve">Figure </w:t>
      </w:r>
      <w:r w:rsidR="000B395A">
        <w:fldChar w:fldCharType="begin"/>
      </w:r>
      <w:r w:rsidR="000B395A">
        <w:instrText xml:space="preserve"> SEQ Figure \* ARABIC </w:instrText>
      </w:r>
      <w:r w:rsidR="000B395A">
        <w:fldChar w:fldCharType="separate"/>
      </w:r>
      <w:r w:rsidR="003C4C42">
        <w:rPr>
          <w:noProof/>
        </w:rPr>
        <w:t>1</w:t>
      </w:r>
      <w:r w:rsidR="000B395A">
        <w:rPr>
          <w:noProof/>
        </w:rPr>
        <w:fldChar w:fldCharType="end"/>
      </w:r>
      <w:bookmarkEnd w:id="2"/>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w:t>
      </w:r>
      <w:r w:rsidR="00914083">
        <w:t xml:space="preserve"> the score is 0.5</w:t>
      </w:r>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2C30E26">
            <wp:extent cx="5415148" cy="54151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1442" cy="5431442"/>
                    </a:xfrm>
                    <a:prstGeom prst="rect">
                      <a:avLst/>
                    </a:prstGeom>
                    <a:noFill/>
                    <a:ln>
                      <a:noFill/>
                    </a:ln>
                  </pic:spPr>
                </pic:pic>
              </a:graphicData>
            </a:graphic>
          </wp:inline>
        </w:drawing>
      </w:r>
    </w:p>
    <w:p w14:paraId="3FA2291A" w14:textId="2FF3A8F7" w:rsidR="00537144" w:rsidRDefault="00D14C4A" w:rsidP="00D14C4A">
      <w:pPr>
        <w:pStyle w:val="Caption"/>
        <w:jc w:val="center"/>
      </w:pPr>
      <w:bookmarkStart w:id="3" w:name="_Ref30352305"/>
      <w:r>
        <w:t xml:space="preserve">Figure </w:t>
      </w:r>
      <w:r w:rsidR="000B395A">
        <w:fldChar w:fldCharType="begin"/>
      </w:r>
      <w:r w:rsidR="000B395A">
        <w:instrText xml:space="preserve"> SEQ Figure \* ARABIC </w:instrText>
      </w:r>
      <w:r w:rsidR="000B395A">
        <w:fldChar w:fldCharType="separate"/>
      </w:r>
      <w:r w:rsidR="003C4C42">
        <w:rPr>
          <w:noProof/>
        </w:rPr>
        <w:t>2</w:t>
      </w:r>
      <w:r w:rsidR="000B395A">
        <w:rPr>
          <w:noProof/>
        </w:rPr>
        <w:fldChar w:fldCharType="end"/>
      </w:r>
      <w:bookmarkEnd w:id="3"/>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3EA48162">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tretch>
                      <a:fillRect/>
                    </a:stretch>
                  </pic:blipFill>
                  <pic:spPr bwMode="auto">
                    <a:xfrm>
                      <a:off x="0" y="0"/>
                      <a:ext cx="5939155" cy="2969577"/>
                    </a:xfrm>
                    <a:prstGeom prst="rect">
                      <a:avLst/>
                    </a:prstGeom>
                    <a:noFill/>
                    <a:ln>
                      <a:noFill/>
                    </a:ln>
                  </pic:spPr>
                </pic:pic>
              </a:graphicData>
            </a:graphic>
          </wp:inline>
        </w:drawing>
      </w:r>
    </w:p>
    <w:p w14:paraId="01FACEB8" w14:textId="00F3D7AD" w:rsidR="001C2554" w:rsidRDefault="00096EDE" w:rsidP="00096EDE">
      <w:pPr>
        <w:pStyle w:val="Caption"/>
        <w:jc w:val="center"/>
      </w:pPr>
      <w:bookmarkStart w:id="4" w:name="_Ref30353144"/>
      <w:r>
        <w:t xml:space="preserve">Figure </w:t>
      </w:r>
      <w:r w:rsidR="000B395A">
        <w:fldChar w:fldCharType="begin"/>
      </w:r>
      <w:r w:rsidR="000B395A">
        <w:instrText xml:space="preserve"> SEQ Figure \* ARABIC </w:instrText>
      </w:r>
      <w:r w:rsidR="000B395A">
        <w:fldChar w:fldCharType="separate"/>
      </w:r>
      <w:r w:rsidR="003C4C42">
        <w:rPr>
          <w:noProof/>
        </w:rPr>
        <w:t>3</w:t>
      </w:r>
      <w:r w:rsidR="000B395A">
        <w:rPr>
          <w:noProof/>
        </w:rPr>
        <w:fldChar w:fldCharType="end"/>
      </w:r>
      <w:bookmarkEnd w:id="4"/>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5E2A207F">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tretch>
                      <a:fillRect/>
                    </a:stretch>
                  </pic:blipFill>
                  <pic:spPr bwMode="auto">
                    <a:xfrm>
                      <a:off x="0" y="0"/>
                      <a:ext cx="5939155" cy="2969577"/>
                    </a:xfrm>
                    <a:prstGeom prst="rect">
                      <a:avLst/>
                    </a:prstGeom>
                    <a:noFill/>
                    <a:ln>
                      <a:noFill/>
                    </a:ln>
                  </pic:spPr>
                </pic:pic>
              </a:graphicData>
            </a:graphic>
          </wp:inline>
        </w:drawing>
      </w:r>
    </w:p>
    <w:p w14:paraId="0DD92038" w14:textId="4003566B" w:rsidR="001C2554" w:rsidRDefault="00584D82" w:rsidP="00584D82">
      <w:pPr>
        <w:pStyle w:val="Caption"/>
        <w:jc w:val="center"/>
      </w:pPr>
      <w:bookmarkStart w:id="5" w:name="_Ref30607841"/>
      <w:r>
        <w:t xml:space="preserve">Figure </w:t>
      </w:r>
      <w:r w:rsidR="000B395A">
        <w:fldChar w:fldCharType="begin"/>
      </w:r>
      <w:r w:rsidR="000B395A">
        <w:instrText xml:space="preserve"> SEQ Figure \* ARABIC </w:instrText>
      </w:r>
      <w:r w:rsidR="000B395A">
        <w:fldChar w:fldCharType="separate"/>
      </w:r>
      <w:r w:rsidR="003C4C42">
        <w:rPr>
          <w:noProof/>
        </w:rPr>
        <w:t>4</w:t>
      </w:r>
      <w:r w:rsidR="000B395A">
        <w:rPr>
          <w:noProof/>
        </w:rPr>
        <w:fldChar w:fldCharType="end"/>
      </w:r>
      <w:bookmarkEnd w:id="5"/>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4F454B11">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tretch>
                      <a:fillRect/>
                    </a:stretch>
                  </pic:blipFill>
                  <pic:spPr bwMode="auto">
                    <a:xfrm>
                      <a:off x="0" y="0"/>
                      <a:ext cx="5939155" cy="2969577"/>
                    </a:xfrm>
                    <a:prstGeom prst="rect">
                      <a:avLst/>
                    </a:prstGeom>
                    <a:noFill/>
                    <a:ln>
                      <a:noFill/>
                    </a:ln>
                  </pic:spPr>
                </pic:pic>
              </a:graphicData>
            </a:graphic>
          </wp:inline>
        </w:drawing>
      </w:r>
    </w:p>
    <w:p w14:paraId="5DB5C0BD" w14:textId="5B88AAA8" w:rsidR="001C2554" w:rsidRDefault="006F3FF3" w:rsidP="006F3FF3">
      <w:pPr>
        <w:pStyle w:val="Caption"/>
        <w:jc w:val="center"/>
      </w:pPr>
      <w:bookmarkStart w:id="6" w:name="_Ref30607842"/>
      <w:r>
        <w:t xml:space="preserve">Figure </w:t>
      </w:r>
      <w:r w:rsidR="000B395A">
        <w:fldChar w:fldCharType="begin"/>
      </w:r>
      <w:r w:rsidR="000B395A">
        <w:instrText xml:space="preserve"> SEQ Figure \* ARABIC </w:instrText>
      </w:r>
      <w:r w:rsidR="000B395A">
        <w:fldChar w:fldCharType="separate"/>
      </w:r>
      <w:r w:rsidR="003C4C42">
        <w:rPr>
          <w:noProof/>
        </w:rPr>
        <w:t>5</w:t>
      </w:r>
      <w:r w:rsidR="000B395A">
        <w:rPr>
          <w:noProof/>
        </w:rPr>
        <w:fldChar w:fldCharType="end"/>
      </w:r>
      <w:bookmarkEnd w:id="6"/>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35E4A720">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20AFEC94" w14:textId="2FE8702E" w:rsidR="001C2554" w:rsidRDefault="00BF3E29" w:rsidP="00A43F11">
      <w:pPr>
        <w:pStyle w:val="Caption"/>
        <w:jc w:val="center"/>
      </w:pPr>
      <w:bookmarkStart w:id="7" w:name="_Ref30607844"/>
      <w:r>
        <w:t xml:space="preserve">Figure </w:t>
      </w:r>
      <w:r w:rsidR="000B395A">
        <w:fldChar w:fldCharType="begin"/>
      </w:r>
      <w:r w:rsidR="000B395A">
        <w:instrText xml:space="preserve"> SEQ Figure \* ARABIC </w:instrText>
      </w:r>
      <w:r w:rsidR="000B395A">
        <w:fldChar w:fldCharType="separate"/>
      </w:r>
      <w:r w:rsidR="003C4C42">
        <w:rPr>
          <w:noProof/>
        </w:rPr>
        <w:t>6</w:t>
      </w:r>
      <w:r w:rsidR="000B395A">
        <w:rPr>
          <w:noProof/>
        </w:rPr>
        <w:fldChar w:fldCharType="end"/>
      </w:r>
      <w:bookmarkEnd w:id="7"/>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117BBEDB">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18139C0C" w14:textId="65F6998C" w:rsidR="001C2554" w:rsidRDefault="00FE0172" w:rsidP="00FE0172">
      <w:pPr>
        <w:pStyle w:val="Caption"/>
        <w:jc w:val="center"/>
      </w:pPr>
      <w:r>
        <w:t xml:space="preserve">Figure </w:t>
      </w:r>
      <w:r w:rsidR="000B395A">
        <w:fldChar w:fldCharType="begin"/>
      </w:r>
      <w:r w:rsidR="000B395A">
        <w:instrText xml:space="preserve"> SEQ Figure \* ARABIC </w:instrText>
      </w:r>
      <w:r w:rsidR="000B395A">
        <w:fldChar w:fldCharType="separate"/>
      </w:r>
      <w:r w:rsidR="003C4C42">
        <w:rPr>
          <w:noProof/>
        </w:rPr>
        <w:t>7</w:t>
      </w:r>
      <w:r w:rsidR="000B395A">
        <w:rPr>
          <w:noProof/>
        </w:rPr>
        <w:fldChar w:fldCharType="end"/>
      </w:r>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4EEC518A">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0EB5A49D" w14:textId="6E23283E" w:rsidR="00BC78EE" w:rsidRDefault="00BC78EE" w:rsidP="00BC78EE">
      <w:pPr>
        <w:pStyle w:val="Caption"/>
        <w:jc w:val="center"/>
      </w:pPr>
      <w:r>
        <w:t xml:space="preserve">Figure </w:t>
      </w:r>
      <w:r w:rsidR="000B395A">
        <w:fldChar w:fldCharType="begin"/>
      </w:r>
      <w:r w:rsidR="000B395A">
        <w:instrText xml:space="preserve"> SEQ Figure \* ARABIC </w:instrText>
      </w:r>
      <w:r w:rsidR="000B395A">
        <w:fldChar w:fldCharType="separate"/>
      </w:r>
      <w:r w:rsidR="003C4C42">
        <w:rPr>
          <w:noProof/>
        </w:rPr>
        <w:t>8</w:t>
      </w:r>
      <w:r w:rsidR="000B395A">
        <w:rPr>
          <w:noProof/>
        </w:rPr>
        <w:fldChar w:fldCharType="end"/>
      </w:r>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4519E39C">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500F176D" w14:textId="75FE3CF5" w:rsidR="00FE5031" w:rsidRDefault="00FE5031" w:rsidP="00FE5031">
      <w:pPr>
        <w:pStyle w:val="Caption"/>
        <w:jc w:val="center"/>
      </w:pPr>
      <w:r>
        <w:t xml:space="preserve">Figure </w:t>
      </w:r>
      <w:r w:rsidR="000B395A">
        <w:fldChar w:fldCharType="begin"/>
      </w:r>
      <w:r w:rsidR="000B395A">
        <w:instrText xml:space="preserve"> SEQ Figure \* ARABIC </w:instrText>
      </w:r>
      <w:r w:rsidR="000B395A">
        <w:fldChar w:fldCharType="separate"/>
      </w:r>
      <w:r w:rsidR="003C4C42">
        <w:rPr>
          <w:noProof/>
        </w:rPr>
        <w:t>9</w:t>
      </w:r>
      <w:r w:rsidR="000B395A">
        <w:rPr>
          <w:noProof/>
        </w:rPr>
        <w:fldChar w:fldCharType="end"/>
      </w:r>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0F3C706A">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6EBCBA90" w14:textId="5AE9004A" w:rsidR="001C2554" w:rsidRDefault="00DE43DB" w:rsidP="00DE43DB">
      <w:pPr>
        <w:pStyle w:val="Caption"/>
        <w:jc w:val="center"/>
      </w:pPr>
      <w:bookmarkStart w:id="8" w:name="_Ref30607994"/>
      <w:r>
        <w:t xml:space="preserve">Figure </w:t>
      </w:r>
      <w:r w:rsidR="000B395A">
        <w:fldChar w:fldCharType="begin"/>
      </w:r>
      <w:r w:rsidR="000B395A">
        <w:instrText xml:space="preserve"> SEQ Figure \* ARABIC </w:instrText>
      </w:r>
      <w:r w:rsidR="000B395A">
        <w:fldChar w:fldCharType="separate"/>
      </w:r>
      <w:r w:rsidR="003C4C42">
        <w:rPr>
          <w:noProof/>
        </w:rPr>
        <w:t>10</w:t>
      </w:r>
      <w:r w:rsidR="000B395A">
        <w:rPr>
          <w:noProof/>
        </w:rPr>
        <w:fldChar w:fldCharType="end"/>
      </w:r>
      <w:bookmarkEnd w:id="8"/>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68DB9A6D">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26BDE0FA" w14:textId="06280D22" w:rsidR="001C2554" w:rsidRDefault="00CB2EB6" w:rsidP="00CB2EB6">
      <w:pPr>
        <w:pStyle w:val="Caption"/>
        <w:jc w:val="center"/>
      </w:pPr>
      <w:bookmarkStart w:id="9" w:name="_Ref30607995"/>
      <w:r>
        <w:t xml:space="preserve">Figure </w:t>
      </w:r>
      <w:r w:rsidR="000B395A">
        <w:fldChar w:fldCharType="begin"/>
      </w:r>
      <w:r w:rsidR="000B395A">
        <w:instrText xml:space="preserve"> SEQ Figure \* ARABIC </w:instrText>
      </w:r>
      <w:r w:rsidR="000B395A">
        <w:fldChar w:fldCharType="separate"/>
      </w:r>
      <w:r w:rsidR="003C4C42">
        <w:rPr>
          <w:noProof/>
        </w:rPr>
        <w:t>11</w:t>
      </w:r>
      <w:r w:rsidR="000B395A">
        <w:rPr>
          <w:noProof/>
        </w:rPr>
        <w:fldChar w:fldCharType="end"/>
      </w:r>
      <w:bookmarkEnd w:id="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3367C7D1">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2B5DD09D" w14:textId="0CAC5435" w:rsidR="001C2554" w:rsidRDefault="009028E7" w:rsidP="009028E7">
      <w:pPr>
        <w:pStyle w:val="Caption"/>
        <w:jc w:val="center"/>
      </w:pPr>
      <w:bookmarkStart w:id="10" w:name="_Ref30608154"/>
      <w:r>
        <w:t xml:space="preserve">Figure </w:t>
      </w:r>
      <w:r w:rsidR="000B395A">
        <w:fldChar w:fldCharType="begin"/>
      </w:r>
      <w:r w:rsidR="000B395A">
        <w:instrText xml:space="preserve"> SEQ Figure \* ARABIC </w:instrText>
      </w:r>
      <w:r w:rsidR="000B395A">
        <w:fldChar w:fldCharType="separate"/>
      </w:r>
      <w:r w:rsidR="003C4C42">
        <w:rPr>
          <w:noProof/>
        </w:rPr>
        <w:t>12</w:t>
      </w:r>
      <w:r w:rsidR="000B395A">
        <w:rPr>
          <w:noProof/>
        </w:rPr>
        <w:fldChar w:fldCharType="end"/>
      </w:r>
      <w:bookmarkEnd w:id="1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w:t>
      </w:r>
      <w:r w:rsidR="00472CBC">
        <w:t>repeating wallpaper group</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623C201">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4918EBDB" w14:textId="3116EF6B" w:rsidR="001C2554" w:rsidRDefault="006450C9" w:rsidP="006450C9">
      <w:pPr>
        <w:pStyle w:val="Caption"/>
        <w:jc w:val="center"/>
      </w:pPr>
      <w:bookmarkStart w:id="11" w:name="_Ref30443709"/>
      <w:r>
        <w:t xml:space="preserve">Figure </w:t>
      </w:r>
      <w:r w:rsidR="000B395A">
        <w:fldChar w:fldCharType="begin"/>
      </w:r>
      <w:r w:rsidR="000B395A">
        <w:instrText xml:space="preserve"> SEQ Figure \* ARABIC </w:instrText>
      </w:r>
      <w:r w:rsidR="000B395A">
        <w:fldChar w:fldCharType="separate"/>
      </w:r>
      <w:r w:rsidR="003C4C42">
        <w:rPr>
          <w:noProof/>
        </w:rPr>
        <w:t>13</w:t>
      </w:r>
      <w:r w:rsidR="000B395A">
        <w:rPr>
          <w:noProof/>
        </w:rPr>
        <w:fldChar w:fldCharType="end"/>
      </w:r>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repeating </w:t>
      </w:r>
      <w:r w:rsidR="00472CBC">
        <w:t>wallpaper</w:t>
      </w:r>
      <w:r>
        <w:t xml:space="preserve"> </w:t>
      </w:r>
      <w:r w:rsidR="00472CBC">
        <w:t>group</w:t>
      </w:r>
      <w:r>
        <w:t xml:space="preserve">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62BE1243">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5C1CFBB6" w14:textId="4C9B2CD1" w:rsidR="001C2554" w:rsidRDefault="00EA41CA" w:rsidP="00EA41CA">
      <w:pPr>
        <w:pStyle w:val="Caption"/>
        <w:jc w:val="center"/>
      </w:pPr>
      <w:bookmarkStart w:id="12" w:name="_Ref30353153"/>
      <w:r>
        <w:t xml:space="preserve">Figure </w:t>
      </w:r>
      <w:r w:rsidR="000B395A">
        <w:fldChar w:fldCharType="begin"/>
      </w:r>
      <w:r w:rsidR="000B395A">
        <w:instrText xml:space="preserve"> SEQ Figure \* ARABIC </w:instrText>
      </w:r>
      <w:r w:rsidR="000B395A">
        <w:fldChar w:fldCharType="separate"/>
      </w:r>
      <w:r w:rsidR="003C4C42">
        <w:rPr>
          <w:noProof/>
        </w:rPr>
        <w:t>14</w:t>
      </w:r>
      <w:r w:rsidR="000B395A">
        <w:rPr>
          <w:noProof/>
        </w:rPr>
        <w:fldChar w:fldCharType="end"/>
      </w:r>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05D3614A">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stretch>
                      <a:fillRect/>
                    </a:stretch>
                  </pic:blipFill>
                  <pic:spPr bwMode="auto">
                    <a:xfrm>
                      <a:off x="0" y="0"/>
                      <a:ext cx="6028391" cy="2397809"/>
                    </a:xfrm>
                    <a:prstGeom prst="rect">
                      <a:avLst/>
                    </a:prstGeom>
                    <a:noFill/>
                    <a:ln>
                      <a:noFill/>
                    </a:ln>
                  </pic:spPr>
                </pic:pic>
              </a:graphicData>
            </a:graphic>
          </wp:inline>
        </w:drawing>
      </w:r>
    </w:p>
    <w:p w14:paraId="4DDCD679" w14:textId="1013D884" w:rsidR="001C2554" w:rsidRPr="002A24C3" w:rsidRDefault="00352B4B" w:rsidP="002A24C3">
      <w:pPr>
        <w:pStyle w:val="Caption"/>
        <w:jc w:val="center"/>
      </w:pPr>
      <w:bookmarkStart w:id="13" w:name="_Ref30356519"/>
      <w:bookmarkStart w:id="14" w:name="_Ref30356512"/>
      <w:r>
        <w:t xml:space="preserve">Figure </w:t>
      </w:r>
      <w:r w:rsidR="000B395A">
        <w:fldChar w:fldCharType="begin"/>
      </w:r>
      <w:r w:rsidR="000B395A">
        <w:instrText xml:space="preserve"> SEQ Figure \* ARABIC </w:instrText>
      </w:r>
      <w:r w:rsidR="000B395A">
        <w:fldChar w:fldCharType="separate"/>
      </w:r>
      <w:r w:rsidR="003C4C42">
        <w:rPr>
          <w:noProof/>
        </w:rPr>
        <w:t>15</w:t>
      </w:r>
      <w:r w:rsidR="000B395A">
        <w:rPr>
          <w:noProof/>
        </w:rPr>
        <w:fldChar w:fldCharType="end"/>
      </w:r>
      <w:bookmarkEnd w:id="13"/>
      <w:r>
        <w:t xml:space="preserve">. Results from applying the IoD to trees extracted from a DHM of </w:t>
      </w:r>
      <w:r w:rsidR="00AD2752">
        <w:t>Rowell’s Apple House, an orchard near Crab Orchard, TN.</w:t>
      </w:r>
      <w:r w:rsidR="004F477A">
        <w:t xml:space="preserve"> Axis units are in meters.</w:t>
      </w:r>
      <w:bookmarkEnd w:id="14"/>
    </w:p>
    <w:p w14:paraId="102DF757" w14:textId="77777777" w:rsidR="002A24C3" w:rsidRDefault="00801DA9" w:rsidP="002A24C3">
      <w:pPr>
        <w:pStyle w:val="Teaser"/>
        <w:keepNext/>
        <w:jc w:val="center"/>
      </w:pPr>
      <w:r>
        <w:rPr>
          <w:noProof/>
        </w:rPr>
        <w:drawing>
          <wp:inline distT="0" distB="0" distL="0" distR="0" wp14:anchorId="21E82BF5" wp14:editId="1C6D3D5D">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tretch>
                      <a:fillRect/>
                    </a:stretch>
                  </pic:blipFill>
                  <pic:spPr bwMode="auto">
                    <a:xfrm>
                      <a:off x="0" y="0"/>
                      <a:ext cx="5943600" cy="3864713"/>
                    </a:xfrm>
                    <a:prstGeom prst="rect">
                      <a:avLst/>
                    </a:prstGeom>
                    <a:noFill/>
                    <a:ln>
                      <a:noFill/>
                    </a:ln>
                  </pic:spPr>
                </pic:pic>
              </a:graphicData>
            </a:graphic>
          </wp:inline>
        </w:drawing>
      </w:r>
    </w:p>
    <w:p w14:paraId="5CDCFBF6" w14:textId="07FD79B1" w:rsidR="00E227ED" w:rsidRPr="003A53F7" w:rsidRDefault="002A24C3" w:rsidP="003A53F7">
      <w:pPr>
        <w:pStyle w:val="Caption"/>
        <w:jc w:val="center"/>
      </w:pPr>
      <w:bookmarkStart w:id="15" w:name="_Ref30356522"/>
      <w:r>
        <w:t xml:space="preserve">Figure </w:t>
      </w:r>
      <w:r w:rsidR="000B395A">
        <w:fldChar w:fldCharType="begin"/>
      </w:r>
      <w:r w:rsidR="000B395A">
        <w:instrText xml:space="preserve"> SEQ Figure \* ARABIC </w:instrText>
      </w:r>
      <w:r w:rsidR="000B395A">
        <w:fldChar w:fldCharType="separate"/>
      </w:r>
      <w:r w:rsidR="003C4C42">
        <w:rPr>
          <w:noProof/>
        </w:rPr>
        <w:t>16</w:t>
      </w:r>
      <w:r w:rsidR="000B395A">
        <w:rPr>
          <w:noProof/>
        </w:rPr>
        <w:fldChar w:fldCharType="end"/>
      </w:r>
      <w:bookmarkEnd w:id="15"/>
      <w:r>
        <w:t>. Results from applying the IoD to trees extracted from a DHM of a mixed planted and natural forest stand near Mooresville, NC.</w:t>
      </w:r>
      <w:r w:rsidR="00F226BE">
        <w:t xml:space="preserve"> Axis units are in </w:t>
      </w:r>
      <w:r w:rsidR="00312D5F">
        <w:t>meters</w:t>
      </w:r>
      <w:r w:rsidR="00F226BE">
        <w:t>.</w:t>
      </w:r>
    </w:p>
    <w:p w14:paraId="4B52653E" w14:textId="1469AF1B" w:rsidR="003A53F7" w:rsidRDefault="003A53F7" w:rsidP="003A53F7">
      <w:pPr>
        <w:keepNext/>
        <w:jc w:val="center"/>
      </w:pPr>
      <w:r>
        <w:rPr>
          <w:noProof/>
        </w:rPr>
        <w:lastRenderedPageBreak/>
        <w:drawing>
          <wp:inline distT="0" distB="0" distL="0" distR="0" wp14:anchorId="39C7C18E" wp14:editId="00E7430E">
            <wp:extent cx="5691855" cy="68961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2872" cy="6897332"/>
                    </a:xfrm>
                    <a:prstGeom prst="rect">
                      <a:avLst/>
                    </a:prstGeom>
                    <a:noFill/>
                    <a:ln>
                      <a:noFill/>
                    </a:ln>
                  </pic:spPr>
                </pic:pic>
              </a:graphicData>
            </a:graphic>
          </wp:inline>
        </w:drawing>
      </w:r>
    </w:p>
    <w:p w14:paraId="5D5BFAC7" w14:textId="51AA98BB" w:rsidR="003C4C42" w:rsidRDefault="003A53F7" w:rsidP="003C4C42">
      <w:pPr>
        <w:pStyle w:val="Caption"/>
        <w:jc w:val="center"/>
      </w:pPr>
      <w:r>
        <w:t xml:space="preserve">Figure </w:t>
      </w:r>
      <w:fldSimple w:instr=" SEQ Figure \* ARABIC ">
        <w:r w:rsidR="003C4C42">
          <w:rPr>
            <w:noProof/>
          </w:rPr>
          <w:t>17</w:t>
        </w:r>
      </w:fldSimple>
      <w:r>
        <w:t xml:space="preserve">. </w:t>
      </w:r>
      <w:r>
        <w:t xml:space="preserve">A map of building types in the </w:t>
      </w:r>
      <w:proofErr w:type="spellStart"/>
      <w:r>
        <w:t>Lockeland</w:t>
      </w:r>
      <w:proofErr w:type="spellEnd"/>
      <w:r>
        <w:t xml:space="preserve"> Springs neighborhood in Nashville, TN.</w:t>
      </w:r>
    </w:p>
    <w:p w14:paraId="58CC1EA5" w14:textId="77777777" w:rsidR="003C4C42" w:rsidRDefault="003C4C42" w:rsidP="003C4C42">
      <w:pPr>
        <w:keepNext/>
        <w:jc w:val="center"/>
      </w:pPr>
      <w:r>
        <w:rPr>
          <w:noProof/>
        </w:rPr>
        <w:lastRenderedPageBreak/>
        <w:drawing>
          <wp:inline distT="0" distB="0" distL="0" distR="0" wp14:anchorId="1D9A589C" wp14:editId="7D39E842">
            <wp:extent cx="5943600"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stretch>
                      <a:fillRect/>
                    </a:stretch>
                  </pic:blipFill>
                  <pic:spPr bwMode="auto">
                    <a:xfrm>
                      <a:off x="0" y="0"/>
                      <a:ext cx="5943600" cy="2883852"/>
                    </a:xfrm>
                    <a:prstGeom prst="rect">
                      <a:avLst/>
                    </a:prstGeom>
                    <a:noFill/>
                    <a:ln>
                      <a:noFill/>
                    </a:ln>
                  </pic:spPr>
                </pic:pic>
              </a:graphicData>
            </a:graphic>
          </wp:inline>
        </w:drawing>
      </w:r>
    </w:p>
    <w:p w14:paraId="6BE7D5C4" w14:textId="03D4141E" w:rsidR="003C4C42" w:rsidRDefault="003C4C42" w:rsidP="003C4C42">
      <w:pPr>
        <w:pStyle w:val="Caption"/>
        <w:jc w:val="center"/>
      </w:pPr>
      <w:r>
        <w:t xml:space="preserve">Figure </w:t>
      </w:r>
      <w:fldSimple w:instr=" SEQ Figure \* ARABIC ">
        <w:r>
          <w:rPr>
            <w:noProof/>
          </w:rPr>
          <w:t>18</w:t>
        </w:r>
      </w:fldSimple>
      <w:r>
        <w:t>.</w:t>
      </w:r>
      <w:r w:rsidRPr="003C4C42">
        <w:t xml:space="preserve"> </w:t>
      </w:r>
      <w:r>
        <w:t xml:space="preserve">Building centroids for the </w:t>
      </w:r>
      <w:proofErr w:type="spellStart"/>
      <w:r>
        <w:t>Lockeland</w:t>
      </w:r>
      <w:proofErr w:type="spellEnd"/>
      <w:r>
        <w:t xml:space="preserve"> Springs neighborhood in Nashville, TN. On the right, the IoD is shown. On the left, classification results are shown for a threshold of 0.7. Buildings with an IoD below the threshold are classified as “major buildings” (such as houses) and those above the threshold are classified as “auxiliary” (such as sheds and detached garages). The kappa coefficient for this classification is 0.43, indicating moderate agreement.</w:t>
      </w:r>
    </w:p>
    <w:p w14:paraId="2DCE80AC" w14:textId="1849DF40" w:rsidR="003C4C42" w:rsidRDefault="003C4C42">
      <w:r>
        <w:br w:type="page"/>
      </w:r>
      <w:bookmarkStart w:id="16" w:name="_GoBack"/>
      <w:bookmarkEnd w:id="16"/>
    </w:p>
    <w:p w14:paraId="65066301" w14:textId="77777777" w:rsidR="003C4C42" w:rsidRPr="003C4C42" w:rsidRDefault="003C4C42" w:rsidP="003C4C42"/>
    <w:sdt>
      <w:sdtPr>
        <w:id w:val="1173528802"/>
        <w:docPartObj>
          <w:docPartGallery w:val="Bibliographies"/>
          <w:docPartUnique/>
        </w:docPartObj>
      </w:sdtPr>
      <w:sdtEndPr/>
      <w:sdtContent>
        <w:p w14:paraId="319B33ED" w14:textId="598E7A74" w:rsidR="009728B3" w:rsidRDefault="007A539C" w:rsidP="00D83D2D">
          <w:pPr>
            <w:rPr>
              <w:noProof/>
            </w:rPr>
          </w:pPr>
          <w:r w:rsidRPr="00A36A15">
            <w:rPr>
              <w:b/>
              <w:sz w:val="28"/>
              <w:szCs w:val="28"/>
            </w:rPr>
            <w:t>References</w:t>
          </w:r>
        </w:p>
        <w:sdt>
          <w:sdtPr>
            <w:id w:val="774528674"/>
            <w:bibliography/>
          </w:sdtPr>
          <w:sdtEndPr/>
          <w:sdtContent>
            <w:p w14:paraId="277F1241" w14:textId="0BD415AB" w:rsidR="0067610B" w:rsidRDefault="007A539C" w:rsidP="00E907D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67610B" w14:paraId="0BEF8D1B" w14:textId="77777777">
                <w:trPr>
                  <w:divId w:val="943272568"/>
                  <w:tblCellSpacing w:w="15" w:type="dxa"/>
                </w:trPr>
                <w:tc>
                  <w:tcPr>
                    <w:tcW w:w="50" w:type="pct"/>
                    <w:hideMark/>
                  </w:tcPr>
                  <w:p w14:paraId="45A2EEBA" w14:textId="123572BA" w:rsidR="0067610B" w:rsidRDefault="0067610B">
                    <w:pPr>
                      <w:pStyle w:val="Bibliography"/>
                      <w:rPr>
                        <w:noProof/>
                        <w:sz w:val="24"/>
                        <w:szCs w:val="24"/>
                      </w:rPr>
                    </w:pPr>
                    <w:r>
                      <w:rPr>
                        <w:noProof/>
                      </w:rPr>
                      <w:t xml:space="preserve">[1] </w:t>
                    </w:r>
                  </w:p>
                </w:tc>
                <w:tc>
                  <w:tcPr>
                    <w:tcW w:w="0" w:type="auto"/>
                    <w:hideMark/>
                  </w:tcPr>
                  <w:p w14:paraId="16AD284B" w14:textId="77777777" w:rsidR="0067610B" w:rsidRDefault="0067610B">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67610B" w14:paraId="55BB565E" w14:textId="77777777">
                <w:trPr>
                  <w:divId w:val="943272568"/>
                  <w:tblCellSpacing w:w="15" w:type="dxa"/>
                </w:trPr>
                <w:tc>
                  <w:tcPr>
                    <w:tcW w:w="50" w:type="pct"/>
                    <w:hideMark/>
                  </w:tcPr>
                  <w:p w14:paraId="0004FFB5" w14:textId="77777777" w:rsidR="0067610B" w:rsidRDefault="0067610B">
                    <w:pPr>
                      <w:pStyle w:val="Bibliography"/>
                      <w:rPr>
                        <w:noProof/>
                      </w:rPr>
                    </w:pPr>
                    <w:r>
                      <w:rPr>
                        <w:noProof/>
                      </w:rPr>
                      <w:t xml:space="preserve">[2] </w:t>
                    </w:r>
                  </w:p>
                </w:tc>
                <w:tc>
                  <w:tcPr>
                    <w:tcW w:w="0" w:type="auto"/>
                    <w:hideMark/>
                  </w:tcPr>
                  <w:p w14:paraId="5AD26D63" w14:textId="77777777" w:rsidR="0067610B" w:rsidRDefault="0067610B">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67610B" w14:paraId="0357D21A" w14:textId="77777777">
                <w:trPr>
                  <w:divId w:val="943272568"/>
                  <w:tblCellSpacing w:w="15" w:type="dxa"/>
                </w:trPr>
                <w:tc>
                  <w:tcPr>
                    <w:tcW w:w="50" w:type="pct"/>
                    <w:hideMark/>
                  </w:tcPr>
                  <w:p w14:paraId="0EED2EF7" w14:textId="77777777" w:rsidR="0067610B" w:rsidRDefault="0067610B">
                    <w:pPr>
                      <w:pStyle w:val="Bibliography"/>
                      <w:rPr>
                        <w:noProof/>
                      </w:rPr>
                    </w:pPr>
                    <w:r>
                      <w:rPr>
                        <w:noProof/>
                      </w:rPr>
                      <w:t xml:space="preserve">[3] </w:t>
                    </w:r>
                  </w:p>
                </w:tc>
                <w:tc>
                  <w:tcPr>
                    <w:tcW w:w="0" w:type="auto"/>
                    <w:hideMark/>
                  </w:tcPr>
                  <w:p w14:paraId="3C2F72E7" w14:textId="77777777" w:rsidR="0067610B" w:rsidRDefault="0067610B">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67610B" w14:paraId="08DCBA04" w14:textId="77777777">
                <w:trPr>
                  <w:divId w:val="943272568"/>
                  <w:tblCellSpacing w:w="15" w:type="dxa"/>
                </w:trPr>
                <w:tc>
                  <w:tcPr>
                    <w:tcW w:w="50" w:type="pct"/>
                    <w:hideMark/>
                  </w:tcPr>
                  <w:p w14:paraId="5B23DC2D" w14:textId="77777777" w:rsidR="0067610B" w:rsidRDefault="0067610B">
                    <w:pPr>
                      <w:pStyle w:val="Bibliography"/>
                      <w:rPr>
                        <w:noProof/>
                      </w:rPr>
                    </w:pPr>
                    <w:r>
                      <w:rPr>
                        <w:noProof/>
                      </w:rPr>
                      <w:t xml:space="preserve">[4] </w:t>
                    </w:r>
                  </w:p>
                </w:tc>
                <w:tc>
                  <w:tcPr>
                    <w:tcW w:w="0" w:type="auto"/>
                    <w:hideMark/>
                  </w:tcPr>
                  <w:p w14:paraId="09C2950D" w14:textId="77777777" w:rsidR="0067610B" w:rsidRDefault="0067610B">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67610B" w14:paraId="4CAED3E9" w14:textId="77777777">
                <w:trPr>
                  <w:divId w:val="943272568"/>
                  <w:tblCellSpacing w:w="15" w:type="dxa"/>
                </w:trPr>
                <w:tc>
                  <w:tcPr>
                    <w:tcW w:w="50" w:type="pct"/>
                    <w:hideMark/>
                  </w:tcPr>
                  <w:p w14:paraId="16D8D7F7" w14:textId="77777777" w:rsidR="0067610B" w:rsidRDefault="0067610B">
                    <w:pPr>
                      <w:pStyle w:val="Bibliography"/>
                      <w:rPr>
                        <w:noProof/>
                      </w:rPr>
                    </w:pPr>
                    <w:r>
                      <w:rPr>
                        <w:noProof/>
                      </w:rPr>
                      <w:t xml:space="preserve">[5] </w:t>
                    </w:r>
                  </w:p>
                </w:tc>
                <w:tc>
                  <w:tcPr>
                    <w:tcW w:w="0" w:type="auto"/>
                    <w:hideMark/>
                  </w:tcPr>
                  <w:p w14:paraId="17E1CE2A" w14:textId="77777777" w:rsidR="0067610B" w:rsidRDefault="0067610B">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67610B" w14:paraId="6E76D10A" w14:textId="77777777">
                <w:trPr>
                  <w:divId w:val="943272568"/>
                  <w:tblCellSpacing w:w="15" w:type="dxa"/>
                </w:trPr>
                <w:tc>
                  <w:tcPr>
                    <w:tcW w:w="50" w:type="pct"/>
                    <w:hideMark/>
                  </w:tcPr>
                  <w:p w14:paraId="6A046364" w14:textId="77777777" w:rsidR="0067610B" w:rsidRDefault="0067610B">
                    <w:pPr>
                      <w:pStyle w:val="Bibliography"/>
                      <w:rPr>
                        <w:noProof/>
                      </w:rPr>
                    </w:pPr>
                    <w:r>
                      <w:rPr>
                        <w:noProof/>
                      </w:rPr>
                      <w:t xml:space="preserve">[6] </w:t>
                    </w:r>
                  </w:p>
                </w:tc>
                <w:tc>
                  <w:tcPr>
                    <w:tcW w:w="0" w:type="auto"/>
                    <w:hideMark/>
                  </w:tcPr>
                  <w:p w14:paraId="4565D3B0" w14:textId="77777777" w:rsidR="0067610B" w:rsidRDefault="0067610B">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67610B" w14:paraId="41864CE8" w14:textId="77777777">
                <w:trPr>
                  <w:divId w:val="943272568"/>
                  <w:tblCellSpacing w:w="15" w:type="dxa"/>
                </w:trPr>
                <w:tc>
                  <w:tcPr>
                    <w:tcW w:w="50" w:type="pct"/>
                    <w:hideMark/>
                  </w:tcPr>
                  <w:p w14:paraId="5F3E5F1F" w14:textId="77777777" w:rsidR="0067610B" w:rsidRDefault="0067610B">
                    <w:pPr>
                      <w:pStyle w:val="Bibliography"/>
                      <w:rPr>
                        <w:noProof/>
                      </w:rPr>
                    </w:pPr>
                    <w:r>
                      <w:rPr>
                        <w:noProof/>
                      </w:rPr>
                      <w:t xml:space="preserve">[7] </w:t>
                    </w:r>
                  </w:p>
                </w:tc>
                <w:tc>
                  <w:tcPr>
                    <w:tcW w:w="0" w:type="auto"/>
                    <w:hideMark/>
                  </w:tcPr>
                  <w:p w14:paraId="76D41714" w14:textId="77777777" w:rsidR="0067610B" w:rsidRDefault="0067610B">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67610B" w14:paraId="4CFADF06" w14:textId="77777777">
                <w:trPr>
                  <w:divId w:val="943272568"/>
                  <w:tblCellSpacing w:w="15" w:type="dxa"/>
                </w:trPr>
                <w:tc>
                  <w:tcPr>
                    <w:tcW w:w="50" w:type="pct"/>
                    <w:hideMark/>
                  </w:tcPr>
                  <w:p w14:paraId="584136D3" w14:textId="77777777" w:rsidR="0067610B" w:rsidRDefault="0067610B">
                    <w:pPr>
                      <w:pStyle w:val="Bibliography"/>
                      <w:rPr>
                        <w:noProof/>
                      </w:rPr>
                    </w:pPr>
                    <w:r>
                      <w:rPr>
                        <w:noProof/>
                      </w:rPr>
                      <w:t xml:space="preserve">[8] </w:t>
                    </w:r>
                  </w:p>
                </w:tc>
                <w:tc>
                  <w:tcPr>
                    <w:tcW w:w="0" w:type="auto"/>
                    <w:hideMark/>
                  </w:tcPr>
                  <w:p w14:paraId="58E10E9F" w14:textId="77777777" w:rsidR="0067610B" w:rsidRDefault="0067610B">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67610B" w14:paraId="66EC07D2" w14:textId="77777777">
                <w:trPr>
                  <w:divId w:val="943272568"/>
                  <w:tblCellSpacing w:w="15" w:type="dxa"/>
                </w:trPr>
                <w:tc>
                  <w:tcPr>
                    <w:tcW w:w="50" w:type="pct"/>
                    <w:hideMark/>
                  </w:tcPr>
                  <w:p w14:paraId="4F4ACD49" w14:textId="77777777" w:rsidR="0067610B" w:rsidRDefault="0067610B">
                    <w:pPr>
                      <w:pStyle w:val="Bibliography"/>
                      <w:rPr>
                        <w:noProof/>
                      </w:rPr>
                    </w:pPr>
                    <w:r>
                      <w:rPr>
                        <w:noProof/>
                      </w:rPr>
                      <w:t xml:space="preserve">[9] </w:t>
                    </w:r>
                  </w:p>
                </w:tc>
                <w:tc>
                  <w:tcPr>
                    <w:tcW w:w="0" w:type="auto"/>
                    <w:hideMark/>
                  </w:tcPr>
                  <w:p w14:paraId="03B236C6" w14:textId="77777777" w:rsidR="0067610B" w:rsidRDefault="0067610B">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67610B" w14:paraId="3DE9FAD1" w14:textId="77777777">
                <w:trPr>
                  <w:divId w:val="943272568"/>
                  <w:tblCellSpacing w:w="15" w:type="dxa"/>
                </w:trPr>
                <w:tc>
                  <w:tcPr>
                    <w:tcW w:w="50" w:type="pct"/>
                    <w:hideMark/>
                  </w:tcPr>
                  <w:p w14:paraId="07F4DE7B" w14:textId="77777777" w:rsidR="0067610B" w:rsidRDefault="0067610B">
                    <w:pPr>
                      <w:pStyle w:val="Bibliography"/>
                      <w:rPr>
                        <w:noProof/>
                      </w:rPr>
                    </w:pPr>
                    <w:r>
                      <w:rPr>
                        <w:noProof/>
                      </w:rPr>
                      <w:t xml:space="preserve">[10] </w:t>
                    </w:r>
                  </w:p>
                </w:tc>
                <w:tc>
                  <w:tcPr>
                    <w:tcW w:w="0" w:type="auto"/>
                    <w:hideMark/>
                  </w:tcPr>
                  <w:p w14:paraId="5807CA55" w14:textId="77777777" w:rsidR="0067610B" w:rsidRDefault="0067610B">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67610B" w14:paraId="520F9CDF" w14:textId="77777777">
                <w:trPr>
                  <w:divId w:val="943272568"/>
                  <w:tblCellSpacing w:w="15" w:type="dxa"/>
                </w:trPr>
                <w:tc>
                  <w:tcPr>
                    <w:tcW w:w="50" w:type="pct"/>
                    <w:hideMark/>
                  </w:tcPr>
                  <w:p w14:paraId="5447F8E5" w14:textId="77777777" w:rsidR="0067610B" w:rsidRDefault="0067610B">
                    <w:pPr>
                      <w:pStyle w:val="Bibliography"/>
                      <w:rPr>
                        <w:noProof/>
                      </w:rPr>
                    </w:pPr>
                    <w:r>
                      <w:rPr>
                        <w:noProof/>
                      </w:rPr>
                      <w:t xml:space="preserve">[11] </w:t>
                    </w:r>
                  </w:p>
                </w:tc>
                <w:tc>
                  <w:tcPr>
                    <w:tcW w:w="0" w:type="auto"/>
                    <w:hideMark/>
                  </w:tcPr>
                  <w:p w14:paraId="68244247" w14:textId="77777777" w:rsidR="0067610B" w:rsidRDefault="0067610B">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67610B" w14:paraId="1F9ED68B" w14:textId="77777777">
                <w:trPr>
                  <w:divId w:val="943272568"/>
                  <w:tblCellSpacing w:w="15" w:type="dxa"/>
                </w:trPr>
                <w:tc>
                  <w:tcPr>
                    <w:tcW w:w="50" w:type="pct"/>
                    <w:hideMark/>
                  </w:tcPr>
                  <w:p w14:paraId="3C01F340" w14:textId="77777777" w:rsidR="0067610B" w:rsidRDefault="0067610B">
                    <w:pPr>
                      <w:pStyle w:val="Bibliography"/>
                      <w:rPr>
                        <w:noProof/>
                      </w:rPr>
                    </w:pPr>
                    <w:r>
                      <w:rPr>
                        <w:noProof/>
                      </w:rPr>
                      <w:t xml:space="preserve">[12] </w:t>
                    </w:r>
                  </w:p>
                </w:tc>
                <w:tc>
                  <w:tcPr>
                    <w:tcW w:w="0" w:type="auto"/>
                    <w:hideMark/>
                  </w:tcPr>
                  <w:p w14:paraId="31DDA8BB" w14:textId="77777777" w:rsidR="0067610B" w:rsidRDefault="0067610B">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67610B" w14:paraId="72FC63D4" w14:textId="77777777">
                <w:trPr>
                  <w:divId w:val="943272568"/>
                  <w:tblCellSpacing w:w="15" w:type="dxa"/>
                </w:trPr>
                <w:tc>
                  <w:tcPr>
                    <w:tcW w:w="50" w:type="pct"/>
                    <w:hideMark/>
                  </w:tcPr>
                  <w:p w14:paraId="2B994659" w14:textId="77777777" w:rsidR="0067610B" w:rsidRDefault="0067610B">
                    <w:pPr>
                      <w:pStyle w:val="Bibliography"/>
                      <w:rPr>
                        <w:noProof/>
                      </w:rPr>
                    </w:pPr>
                    <w:r>
                      <w:rPr>
                        <w:noProof/>
                      </w:rPr>
                      <w:t xml:space="preserve">[13] </w:t>
                    </w:r>
                  </w:p>
                </w:tc>
                <w:tc>
                  <w:tcPr>
                    <w:tcW w:w="0" w:type="auto"/>
                    <w:hideMark/>
                  </w:tcPr>
                  <w:p w14:paraId="322C927C" w14:textId="77777777" w:rsidR="0067610B" w:rsidRDefault="0067610B">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67610B" w14:paraId="7BE4C6EC" w14:textId="77777777">
                <w:trPr>
                  <w:divId w:val="943272568"/>
                  <w:tblCellSpacing w:w="15" w:type="dxa"/>
                </w:trPr>
                <w:tc>
                  <w:tcPr>
                    <w:tcW w:w="50" w:type="pct"/>
                    <w:hideMark/>
                  </w:tcPr>
                  <w:p w14:paraId="578EB27A" w14:textId="77777777" w:rsidR="0067610B" w:rsidRDefault="0067610B">
                    <w:pPr>
                      <w:pStyle w:val="Bibliography"/>
                      <w:rPr>
                        <w:noProof/>
                      </w:rPr>
                    </w:pPr>
                    <w:r>
                      <w:rPr>
                        <w:noProof/>
                      </w:rPr>
                      <w:t xml:space="preserve">[14] </w:t>
                    </w:r>
                  </w:p>
                </w:tc>
                <w:tc>
                  <w:tcPr>
                    <w:tcW w:w="0" w:type="auto"/>
                    <w:hideMark/>
                  </w:tcPr>
                  <w:p w14:paraId="1861D2E8" w14:textId="77777777" w:rsidR="0067610B" w:rsidRDefault="0067610B">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bl>
            <w:p w14:paraId="12B0583A" w14:textId="77777777" w:rsidR="0067610B" w:rsidRDefault="0067610B">
              <w:pPr>
                <w:divId w:val="943272568"/>
                <w:rPr>
                  <w:rFonts w:eastAsia="Times New Roman"/>
                  <w:noProof/>
                </w:rPr>
              </w:pPr>
            </w:p>
            <w:p w14:paraId="1270D35E" w14:textId="6F00436A" w:rsidR="000B0F08" w:rsidRPr="00423F32" w:rsidRDefault="007A539C" w:rsidP="00E907D3">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30" w:history="1">
        <w:proofErr w:type="spellStart"/>
        <w:r w:rsidRPr="000B0F08">
          <w:rPr>
            <w:rStyle w:val="Hyperlink"/>
            <w:color w:val="FF0000"/>
          </w:rPr>
          <w:t>CRediT</w:t>
        </w:r>
        <w:proofErr w:type="spellEnd"/>
      </w:hyperlink>
      <w:r w:rsidRPr="000B0F08">
        <w:rPr>
          <w:color w:val="FF0000"/>
        </w:rPr>
        <w:t xml:space="preserve"> model]</w:t>
      </w:r>
    </w:p>
    <w:p w14:paraId="31C76EE2" w14:textId="6FB1DA7B" w:rsidR="00FD48F1" w:rsidRDefault="00DD225C" w:rsidP="00C55AFD">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31"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sectPr w:rsidR="00FD48F1" w:rsidSect="00755125">
      <w:headerReference w:type="default" r:id="rId32"/>
      <w:footerReference w:type="default" r:id="rId33"/>
      <w:headerReference w:type="first" r:id="rId34"/>
      <w:footerReference w:type="first" r:id="rId35"/>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6D461B" w14:textId="77777777" w:rsidR="000B395A" w:rsidRDefault="000B395A" w:rsidP="00D73714">
      <w:r>
        <w:separator/>
      </w:r>
    </w:p>
  </w:endnote>
  <w:endnote w:type="continuationSeparator" w:id="0">
    <w:p w14:paraId="106508A1" w14:textId="77777777" w:rsidR="000B395A" w:rsidRDefault="000B395A" w:rsidP="00D73714">
      <w:r>
        <w:continuationSeparator/>
      </w:r>
    </w:p>
  </w:endnote>
  <w:endnote w:type="continuationNotice" w:id="1">
    <w:p w14:paraId="5D0BA54E" w14:textId="77777777" w:rsidR="000B395A" w:rsidRDefault="000B39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13A01453"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AD726D">
      <w:rPr>
        <w:caps/>
        <w:noProof/>
        <w:color w:val="4F81BD" w:themeColor="accent1"/>
      </w:rPr>
      <w:t>2</w:t>
    </w:r>
    <w:r>
      <w:rPr>
        <w:caps/>
        <w:noProof/>
        <w:color w:val="4F81BD" w:themeColor="accent1"/>
      </w:rPr>
      <w:fldChar w:fldCharType="end"/>
    </w:r>
  </w:p>
  <w:p w14:paraId="4435F476" w14:textId="77777777" w:rsidR="00343202" w:rsidRDefault="00343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343202" w:rsidRDefault="003432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5384AD" w14:textId="77777777" w:rsidR="000B395A" w:rsidRDefault="000B395A" w:rsidP="00D73714">
      <w:r>
        <w:separator/>
      </w:r>
    </w:p>
  </w:footnote>
  <w:footnote w:type="continuationSeparator" w:id="0">
    <w:p w14:paraId="1467AD0F" w14:textId="77777777" w:rsidR="000B395A" w:rsidRDefault="000B395A" w:rsidP="00D73714">
      <w:r>
        <w:continuationSeparator/>
      </w:r>
    </w:p>
  </w:footnote>
  <w:footnote w:type="continuationNotice" w:id="1">
    <w:p w14:paraId="4A28BA97" w14:textId="77777777" w:rsidR="000B395A" w:rsidRDefault="000B395A"/>
  </w:footnote>
  <w:footnote w:id="2">
    <w:p w14:paraId="1535BCD5" w14:textId="4AA4F2E5" w:rsidR="00343202" w:rsidRPr="00A51119" w:rsidRDefault="00343202">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 w:id="3">
    <w:p w14:paraId="19A6284F" w14:textId="0EA1D416" w:rsidR="00AB4D07" w:rsidRDefault="00AB4D07">
      <w:pPr>
        <w:pStyle w:val="FootnoteText"/>
      </w:pPr>
      <w:r>
        <w:rPr>
          <w:rStyle w:val="FootnoteReference"/>
        </w:rPr>
        <w:footnoteRef/>
      </w:r>
      <w:r>
        <w:t xml:space="preserve"> The term “IoD” is being used here to describe a score that describes the disorder between two neighborhoods. More </w:t>
      </w:r>
      <w:r w:rsidR="008872A3">
        <w:t>generally</w:t>
      </w:r>
      <w:r>
        <w:t>, IoD</w:t>
      </w:r>
      <w:r w:rsidR="00E93297">
        <w:t xml:space="preserve"> is also used to describe </w:t>
      </w:r>
      <w:r>
        <w:t>the average disorder between a point</w:t>
      </w:r>
      <w:r w:rsidR="00030F9C">
        <w:t xml:space="preserve">’s neighborhood and </w:t>
      </w:r>
      <w:proofErr w:type="gramStart"/>
      <w:r w:rsidR="00030F9C">
        <w:t>all of</w:t>
      </w:r>
      <w:proofErr w:type="gramEnd"/>
      <w:r w:rsidR="00030F9C">
        <w:t xml:space="preserve"> its neighbors’ neighborhoods.</w:t>
      </w:r>
    </w:p>
  </w:footnote>
  <w:footnote w:id="4">
    <w:p w14:paraId="66EA5CC8" w14:textId="00899A11" w:rsidR="00AB4D07" w:rsidRPr="00AB4D07" w:rsidRDefault="00AB4D07">
      <w:pPr>
        <w:pStyle w:val="FootnoteText"/>
      </w:pPr>
      <w:r>
        <w:rPr>
          <w:rStyle w:val="FootnoteReference"/>
        </w:rPr>
        <w:footnoteRef/>
      </w:r>
      <w:r>
        <w:t xml:space="preserve"> Though the choice of scoring function is an aesthetic choice (provided that a monotonic function is used), the registration function is not </w:t>
      </w:r>
      <w:r w:rsidR="00DC6891">
        <w:t>as</w:t>
      </w:r>
      <w:r>
        <w:t xml:space="preserve"> it</w:t>
      </w:r>
      <w:r w:rsidR="00B641BB">
        <w:t xml:space="preserve"> often</w:t>
      </w:r>
      <w:r>
        <w:t xml:space="preserve"> describes the scale of the patterns being quantified.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343202" w:rsidRDefault="00343202"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343202" w:rsidRPr="00204015" w:rsidRDefault="00343202"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343202" w:rsidRDefault="00343202"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3B4F"/>
    <w:rsid w:val="00026FDD"/>
    <w:rsid w:val="00030669"/>
    <w:rsid w:val="00030F9C"/>
    <w:rsid w:val="00035CA6"/>
    <w:rsid w:val="00036F4E"/>
    <w:rsid w:val="000424EC"/>
    <w:rsid w:val="0004714A"/>
    <w:rsid w:val="00047DF8"/>
    <w:rsid w:val="00053C43"/>
    <w:rsid w:val="000562CC"/>
    <w:rsid w:val="00062ABC"/>
    <w:rsid w:val="000652D5"/>
    <w:rsid w:val="000653AE"/>
    <w:rsid w:val="00065C05"/>
    <w:rsid w:val="0007341E"/>
    <w:rsid w:val="000741AA"/>
    <w:rsid w:val="00077272"/>
    <w:rsid w:val="00080F17"/>
    <w:rsid w:val="00086D1C"/>
    <w:rsid w:val="00086E50"/>
    <w:rsid w:val="00095099"/>
    <w:rsid w:val="000954C9"/>
    <w:rsid w:val="00096B08"/>
    <w:rsid w:val="00096EDE"/>
    <w:rsid w:val="000B0F08"/>
    <w:rsid w:val="000B36B9"/>
    <w:rsid w:val="000B395A"/>
    <w:rsid w:val="000C3314"/>
    <w:rsid w:val="000C460C"/>
    <w:rsid w:val="000C7F0C"/>
    <w:rsid w:val="000D2C27"/>
    <w:rsid w:val="000D3D9C"/>
    <w:rsid w:val="000D4B71"/>
    <w:rsid w:val="000E3B1E"/>
    <w:rsid w:val="000E7C3E"/>
    <w:rsid w:val="000F38AD"/>
    <w:rsid w:val="000F522D"/>
    <w:rsid w:val="00103699"/>
    <w:rsid w:val="00110483"/>
    <w:rsid w:val="00111899"/>
    <w:rsid w:val="00122855"/>
    <w:rsid w:val="00122B54"/>
    <w:rsid w:val="00124FB4"/>
    <w:rsid w:val="001331D7"/>
    <w:rsid w:val="0014311E"/>
    <w:rsid w:val="0014530C"/>
    <w:rsid w:val="0015549E"/>
    <w:rsid w:val="001775FA"/>
    <w:rsid w:val="001804F6"/>
    <w:rsid w:val="001810DA"/>
    <w:rsid w:val="00187D8C"/>
    <w:rsid w:val="00191C3D"/>
    <w:rsid w:val="001A05FF"/>
    <w:rsid w:val="001A51BF"/>
    <w:rsid w:val="001A6665"/>
    <w:rsid w:val="001A6D15"/>
    <w:rsid w:val="001A73E9"/>
    <w:rsid w:val="001B0B1B"/>
    <w:rsid w:val="001B45D9"/>
    <w:rsid w:val="001B7DC4"/>
    <w:rsid w:val="001C0B4B"/>
    <w:rsid w:val="001C2554"/>
    <w:rsid w:val="001D00F5"/>
    <w:rsid w:val="001D0CE9"/>
    <w:rsid w:val="001D0E96"/>
    <w:rsid w:val="001D4C6A"/>
    <w:rsid w:val="001D68D3"/>
    <w:rsid w:val="001E12CA"/>
    <w:rsid w:val="001E4CCC"/>
    <w:rsid w:val="001E5509"/>
    <w:rsid w:val="001F2B27"/>
    <w:rsid w:val="001F534C"/>
    <w:rsid w:val="002053AF"/>
    <w:rsid w:val="00213B5C"/>
    <w:rsid w:val="0021541D"/>
    <w:rsid w:val="00216877"/>
    <w:rsid w:val="002228D4"/>
    <w:rsid w:val="0022625C"/>
    <w:rsid w:val="00230D22"/>
    <w:rsid w:val="00233610"/>
    <w:rsid w:val="002337D0"/>
    <w:rsid w:val="00234D97"/>
    <w:rsid w:val="00236F8D"/>
    <w:rsid w:val="0024639F"/>
    <w:rsid w:val="002475FA"/>
    <w:rsid w:val="00251BC0"/>
    <w:rsid w:val="00257CC5"/>
    <w:rsid w:val="00260F6F"/>
    <w:rsid w:val="00265C82"/>
    <w:rsid w:val="002677D8"/>
    <w:rsid w:val="00270F47"/>
    <w:rsid w:val="002710DF"/>
    <w:rsid w:val="0027251A"/>
    <w:rsid w:val="00272D5F"/>
    <w:rsid w:val="002746CD"/>
    <w:rsid w:val="00286957"/>
    <w:rsid w:val="0029404C"/>
    <w:rsid w:val="002947C5"/>
    <w:rsid w:val="002954CD"/>
    <w:rsid w:val="00296FEA"/>
    <w:rsid w:val="002A24C3"/>
    <w:rsid w:val="002A5BBD"/>
    <w:rsid w:val="002C33B8"/>
    <w:rsid w:val="002C3B83"/>
    <w:rsid w:val="002D7498"/>
    <w:rsid w:val="002E5C7C"/>
    <w:rsid w:val="002E60B9"/>
    <w:rsid w:val="002E6877"/>
    <w:rsid w:val="002F7C52"/>
    <w:rsid w:val="00307F53"/>
    <w:rsid w:val="00312D5F"/>
    <w:rsid w:val="003145DE"/>
    <w:rsid w:val="00316505"/>
    <w:rsid w:val="003267BB"/>
    <w:rsid w:val="00334750"/>
    <w:rsid w:val="00337484"/>
    <w:rsid w:val="00340E41"/>
    <w:rsid w:val="00343202"/>
    <w:rsid w:val="00345A79"/>
    <w:rsid w:val="0035284C"/>
    <w:rsid w:val="00352B4B"/>
    <w:rsid w:val="003531DF"/>
    <w:rsid w:val="00357B50"/>
    <w:rsid w:val="00365B4E"/>
    <w:rsid w:val="00375F0A"/>
    <w:rsid w:val="00377297"/>
    <w:rsid w:val="00394039"/>
    <w:rsid w:val="003964E7"/>
    <w:rsid w:val="00397829"/>
    <w:rsid w:val="003A53F7"/>
    <w:rsid w:val="003A77E5"/>
    <w:rsid w:val="003B0531"/>
    <w:rsid w:val="003C1C49"/>
    <w:rsid w:val="003C4C42"/>
    <w:rsid w:val="003C69FE"/>
    <w:rsid w:val="003C6B52"/>
    <w:rsid w:val="003D31E5"/>
    <w:rsid w:val="003E2BE6"/>
    <w:rsid w:val="003E65BF"/>
    <w:rsid w:val="003E6C04"/>
    <w:rsid w:val="003E78D8"/>
    <w:rsid w:val="003F43F3"/>
    <w:rsid w:val="003F49EB"/>
    <w:rsid w:val="00416FBD"/>
    <w:rsid w:val="00423F32"/>
    <w:rsid w:val="004261D2"/>
    <w:rsid w:val="004321B6"/>
    <w:rsid w:val="00435ECF"/>
    <w:rsid w:val="004443FC"/>
    <w:rsid w:val="00447EB3"/>
    <w:rsid w:val="00462999"/>
    <w:rsid w:val="00472103"/>
    <w:rsid w:val="00472CBC"/>
    <w:rsid w:val="0047519D"/>
    <w:rsid w:val="00481F5E"/>
    <w:rsid w:val="004876B9"/>
    <w:rsid w:val="00492289"/>
    <w:rsid w:val="0049302D"/>
    <w:rsid w:val="004B0545"/>
    <w:rsid w:val="004B21E0"/>
    <w:rsid w:val="004B28D6"/>
    <w:rsid w:val="004B379E"/>
    <w:rsid w:val="004B4F4B"/>
    <w:rsid w:val="004B5C2F"/>
    <w:rsid w:val="004B6664"/>
    <w:rsid w:val="004D10EA"/>
    <w:rsid w:val="004E1431"/>
    <w:rsid w:val="004E1CCD"/>
    <w:rsid w:val="004E3D3A"/>
    <w:rsid w:val="004F13ED"/>
    <w:rsid w:val="004F43E8"/>
    <w:rsid w:val="004F477A"/>
    <w:rsid w:val="004F509D"/>
    <w:rsid w:val="00500219"/>
    <w:rsid w:val="00507A88"/>
    <w:rsid w:val="00510D15"/>
    <w:rsid w:val="0051390E"/>
    <w:rsid w:val="00524935"/>
    <w:rsid w:val="00525141"/>
    <w:rsid w:val="005258E3"/>
    <w:rsid w:val="005302F8"/>
    <w:rsid w:val="005305C6"/>
    <w:rsid w:val="00537144"/>
    <w:rsid w:val="00560CF5"/>
    <w:rsid w:val="00572498"/>
    <w:rsid w:val="00575375"/>
    <w:rsid w:val="005767A9"/>
    <w:rsid w:val="00576E95"/>
    <w:rsid w:val="00583CCA"/>
    <w:rsid w:val="00584D82"/>
    <w:rsid w:val="00586C0F"/>
    <w:rsid w:val="005A77F5"/>
    <w:rsid w:val="005B1EBC"/>
    <w:rsid w:val="005B424F"/>
    <w:rsid w:val="005B6B7B"/>
    <w:rsid w:val="005C1C73"/>
    <w:rsid w:val="005C30B5"/>
    <w:rsid w:val="005C7805"/>
    <w:rsid w:val="005D7D29"/>
    <w:rsid w:val="005E3FFB"/>
    <w:rsid w:val="005E5003"/>
    <w:rsid w:val="005F3D0B"/>
    <w:rsid w:val="005F79D1"/>
    <w:rsid w:val="00600C8C"/>
    <w:rsid w:val="0060306B"/>
    <w:rsid w:val="006072BD"/>
    <w:rsid w:val="00616559"/>
    <w:rsid w:val="006221BF"/>
    <w:rsid w:val="006237AB"/>
    <w:rsid w:val="00626170"/>
    <w:rsid w:val="00635752"/>
    <w:rsid w:val="0064261D"/>
    <w:rsid w:val="006450C9"/>
    <w:rsid w:val="006455DA"/>
    <w:rsid w:val="00645EC4"/>
    <w:rsid w:val="00653C76"/>
    <w:rsid w:val="00667B03"/>
    <w:rsid w:val="0067610B"/>
    <w:rsid w:val="006853CA"/>
    <w:rsid w:val="006A1FAB"/>
    <w:rsid w:val="006A2645"/>
    <w:rsid w:val="006A4016"/>
    <w:rsid w:val="006A7883"/>
    <w:rsid w:val="006B5D83"/>
    <w:rsid w:val="006C2597"/>
    <w:rsid w:val="006D0073"/>
    <w:rsid w:val="006D1A06"/>
    <w:rsid w:val="006D584E"/>
    <w:rsid w:val="006E3CD3"/>
    <w:rsid w:val="006E590E"/>
    <w:rsid w:val="006F3FF3"/>
    <w:rsid w:val="006F74AD"/>
    <w:rsid w:val="007013A5"/>
    <w:rsid w:val="00704A7A"/>
    <w:rsid w:val="007104ED"/>
    <w:rsid w:val="00710B00"/>
    <w:rsid w:val="00711C3E"/>
    <w:rsid w:val="00716059"/>
    <w:rsid w:val="007161A3"/>
    <w:rsid w:val="00717738"/>
    <w:rsid w:val="007215B5"/>
    <w:rsid w:val="00724D14"/>
    <w:rsid w:val="007304E5"/>
    <w:rsid w:val="00734672"/>
    <w:rsid w:val="00742782"/>
    <w:rsid w:val="00742C31"/>
    <w:rsid w:val="0074437E"/>
    <w:rsid w:val="00755125"/>
    <w:rsid w:val="007562A4"/>
    <w:rsid w:val="00757170"/>
    <w:rsid w:val="0076030E"/>
    <w:rsid w:val="00761958"/>
    <w:rsid w:val="0076285A"/>
    <w:rsid w:val="00762F55"/>
    <w:rsid w:val="00763B95"/>
    <w:rsid w:val="00774CFF"/>
    <w:rsid w:val="00781262"/>
    <w:rsid w:val="00784D28"/>
    <w:rsid w:val="007861EF"/>
    <w:rsid w:val="0078670E"/>
    <w:rsid w:val="007A539C"/>
    <w:rsid w:val="007A5542"/>
    <w:rsid w:val="007A6868"/>
    <w:rsid w:val="007C0484"/>
    <w:rsid w:val="007C09DA"/>
    <w:rsid w:val="007C6679"/>
    <w:rsid w:val="007C7D7B"/>
    <w:rsid w:val="007D14F3"/>
    <w:rsid w:val="007D2CB4"/>
    <w:rsid w:val="007D3880"/>
    <w:rsid w:val="007D733F"/>
    <w:rsid w:val="007E60EB"/>
    <w:rsid w:val="007E655E"/>
    <w:rsid w:val="007F20A8"/>
    <w:rsid w:val="00801DA9"/>
    <w:rsid w:val="00801EE9"/>
    <w:rsid w:val="00807FA7"/>
    <w:rsid w:val="008123DF"/>
    <w:rsid w:val="00813FA0"/>
    <w:rsid w:val="00817C21"/>
    <w:rsid w:val="00820D06"/>
    <w:rsid w:val="00831401"/>
    <w:rsid w:val="0083264F"/>
    <w:rsid w:val="00833480"/>
    <w:rsid w:val="008355F1"/>
    <w:rsid w:val="00843CC5"/>
    <w:rsid w:val="00847764"/>
    <w:rsid w:val="008526CC"/>
    <w:rsid w:val="0085787C"/>
    <w:rsid w:val="0086656C"/>
    <w:rsid w:val="0087655E"/>
    <w:rsid w:val="00884B87"/>
    <w:rsid w:val="008872A3"/>
    <w:rsid w:val="00891018"/>
    <w:rsid w:val="008A0533"/>
    <w:rsid w:val="008A32FD"/>
    <w:rsid w:val="008A75BD"/>
    <w:rsid w:val="008B117E"/>
    <w:rsid w:val="008B1651"/>
    <w:rsid w:val="008B33EB"/>
    <w:rsid w:val="008B720F"/>
    <w:rsid w:val="008C03C0"/>
    <w:rsid w:val="008D0B4F"/>
    <w:rsid w:val="008E2F97"/>
    <w:rsid w:val="00901E8D"/>
    <w:rsid w:val="009028E7"/>
    <w:rsid w:val="00903321"/>
    <w:rsid w:val="00903F76"/>
    <w:rsid w:val="00914083"/>
    <w:rsid w:val="0092617E"/>
    <w:rsid w:val="00927DA4"/>
    <w:rsid w:val="00931A3E"/>
    <w:rsid w:val="009367AF"/>
    <w:rsid w:val="009420F5"/>
    <w:rsid w:val="00942EB0"/>
    <w:rsid w:val="00962E04"/>
    <w:rsid w:val="0096501C"/>
    <w:rsid w:val="0096715F"/>
    <w:rsid w:val="009719B2"/>
    <w:rsid w:val="009728B3"/>
    <w:rsid w:val="009755D0"/>
    <w:rsid w:val="009831EF"/>
    <w:rsid w:val="00990691"/>
    <w:rsid w:val="0099508E"/>
    <w:rsid w:val="009956CE"/>
    <w:rsid w:val="009A0665"/>
    <w:rsid w:val="009B6958"/>
    <w:rsid w:val="009C5289"/>
    <w:rsid w:val="009D19AB"/>
    <w:rsid w:val="009D5EC7"/>
    <w:rsid w:val="009F2B56"/>
    <w:rsid w:val="009F4CFC"/>
    <w:rsid w:val="009F6581"/>
    <w:rsid w:val="00A04B79"/>
    <w:rsid w:val="00A1089C"/>
    <w:rsid w:val="00A1651E"/>
    <w:rsid w:val="00A1748D"/>
    <w:rsid w:val="00A234B1"/>
    <w:rsid w:val="00A23CD5"/>
    <w:rsid w:val="00A36A15"/>
    <w:rsid w:val="00A43F11"/>
    <w:rsid w:val="00A51119"/>
    <w:rsid w:val="00A51678"/>
    <w:rsid w:val="00A52225"/>
    <w:rsid w:val="00A522D8"/>
    <w:rsid w:val="00A758F9"/>
    <w:rsid w:val="00A77DDC"/>
    <w:rsid w:val="00A80E0D"/>
    <w:rsid w:val="00A8350E"/>
    <w:rsid w:val="00A84956"/>
    <w:rsid w:val="00A9249B"/>
    <w:rsid w:val="00AA43E2"/>
    <w:rsid w:val="00AA70D2"/>
    <w:rsid w:val="00AA70E2"/>
    <w:rsid w:val="00AB4D07"/>
    <w:rsid w:val="00AD084D"/>
    <w:rsid w:val="00AD2752"/>
    <w:rsid w:val="00AD726D"/>
    <w:rsid w:val="00AE087C"/>
    <w:rsid w:val="00AE5CFB"/>
    <w:rsid w:val="00AF46BC"/>
    <w:rsid w:val="00B21156"/>
    <w:rsid w:val="00B21D0B"/>
    <w:rsid w:val="00B25331"/>
    <w:rsid w:val="00B255B9"/>
    <w:rsid w:val="00B30543"/>
    <w:rsid w:val="00B30FC8"/>
    <w:rsid w:val="00B340FE"/>
    <w:rsid w:val="00B40F6D"/>
    <w:rsid w:val="00B422F9"/>
    <w:rsid w:val="00B47417"/>
    <w:rsid w:val="00B56D0B"/>
    <w:rsid w:val="00B6187C"/>
    <w:rsid w:val="00B641BB"/>
    <w:rsid w:val="00B70220"/>
    <w:rsid w:val="00B81923"/>
    <w:rsid w:val="00BA1287"/>
    <w:rsid w:val="00BA3794"/>
    <w:rsid w:val="00BA569D"/>
    <w:rsid w:val="00BC78EE"/>
    <w:rsid w:val="00BD1667"/>
    <w:rsid w:val="00BD27C3"/>
    <w:rsid w:val="00BE55F6"/>
    <w:rsid w:val="00BF3E29"/>
    <w:rsid w:val="00C02354"/>
    <w:rsid w:val="00C13940"/>
    <w:rsid w:val="00C1602B"/>
    <w:rsid w:val="00C26490"/>
    <w:rsid w:val="00C45F3E"/>
    <w:rsid w:val="00C5442C"/>
    <w:rsid w:val="00C55AFD"/>
    <w:rsid w:val="00C55F55"/>
    <w:rsid w:val="00C62125"/>
    <w:rsid w:val="00C642FF"/>
    <w:rsid w:val="00C71841"/>
    <w:rsid w:val="00C8207B"/>
    <w:rsid w:val="00C838F8"/>
    <w:rsid w:val="00C845D2"/>
    <w:rsid w:val="00C86E03"/>
    <w:rsid w:val="00C955FC"/>
    <w:rsid w:val="00C963E7"/>
    <w:rsid w:val="00C9691F"/>
    <w:rsid w:val="00C978BD"/>
    <w:rsid w:val="00CA7FF5"/>
    <w:rsid w:val="00CB2EB6"/>
    <w:rsid w:val="00CC11D4"/>
    <w:rsid w:val="00CC2657"/>
    <w:rsid w:val="00CD6664"/>
    <w:rsid w:val="00CE2F53"/>
    <w:rsid w:val="00CE4A9B"/>
    <w:rsid w:val="00CF1772"/>
    <w:rsid w:val="00CF52F1"/>
    <w:rsid w:val="00CF62F9"/>
    <w:rsid w:val="00CF76A4"/>
    <w:rsid w:val="00D06B0E"/>
    <w:rsid w:val="00D14C4A"/>
    <w:rsid w:val="00D2331A"/>
    <w:rsid w:val="00D26D87"/>
    <w:rsid w:val="00D27121"/>
    <w:rsid w:val="00D30694"/>
    <w:rsid w:val="00D42717"/>
    <w:rsid w:val="00D45B9B"/>
    <w:rsid w:val="00D47412"/>
    <w:rsid w:val="00D50CA3"/>
    <w:rsid w:val="00D5282F"/>
    <w:rsid w:val="00D52BCC"/>
    <w:rsid w:val="00D55481"/>
    <w:rsid w:val="00D61494"/>
    <w:rsid w:val="00D73714"/>
    <w:rsid w:val="00D83D2D"/>
    <w:rsid w:val="00D9329D"/>
    <w:rsid w:val="00DC26EB"/>
    <w:rsid w:val="00DC6891"/>
    <w:rsid w:val="00DD225C"/>
    <w:rsid w:val="00DD6DC4"/>
    <w:rsid w:val="00DD76A6"/>
    <w:rsid w:val="00DE2533"/>
    <w:rsid w:val="00DE28BD"/>
    <w:rsid w:val="00DE43DB"/>
    <w:rsid w:val="00DE7047"/>
    <w:rsid w:val="00DF153F"/>
    <w:rsid w:val="00DF5FB1"/>
    <w:rsid w:val="00E0133A"/>
    <w:rsid w:val="00E0149D"/>
    <w:rsid w:val="00E0440F"/>
    <w:rsid w:val="00E05FE2"/>
    <w:rsid w:val="00E064CF"/>
    <w:rsid w:val="00E11EE8"/>
    <w:rsid w:val="00E14D88"/>
    <w:rsid w:val="00E227ED"/>
    <w:rsid w:val="00E37C62"/>
    <w:rsid w:val="00E45A6F"/>
    <w:rsid w:val="00E54EB1"/>
    <w:rsid w:val="00E5784C"/>
    <w:rsid w:val="00E57E63"/>
    <w:rsid w:val="00E70B79"/>
    <w:rsid w:val="00E72365"/>
    <w:rsid w:val="00E737F7"/>
    <w:rsid w:val="00E742B4"/>
    <w:rsid w:val="00E76B37"/>
    <w:rsid w:val="00E814FB"/>
    <w:rsid w:val="00E817CF"/>
    <w:rsid w:val="00E83BD1"/>
    <w:rsid w:val="00E87E68"/>
    <w:rsid w:val="00E907D3"/>
    <w:rsid w:val="00E90CD6"/>
    <w:rsid w:val="00E93294"/>
    <w:rsid w:val="00E93297"/>
    <w:rsid w:val="00E97C2A"/>
    <w:rsid w:val="00E97ED9"/>
    <w:rsid w:val="00EA0736"/>
    <w:rsid w:val="00EA3D92"/>
    <w:rsid w:val="00EA41CA"/>
    <w:rsid w:val="00EC09E9"/>
    <w:rsid w:val="00EC4EBA"/>
    <w:rsid w:val="00ED34D1"/>
    <w:rsid w:val="00ED4D2D"/>
    <w:rsid w:val="00EE1D99"/>
    <w:rsid w:val="00EE6929"/>
    <w:rsid w:val="00EF2966"/>
    <w:rsid w:val="00EF69D9"/>
    <w:rsid w:val="00F01793"/>
    <w:rsid w:val="00F10363"/>
    <w:rsid w:val="00F15B30"/>
    <w:rsid w:val="00F173FC"/>
    <w:rsid w:val="00F226BE"/>
    <w:rsid w:val="00F26AF7"/>
    <w:rsid w:val="00F363DC"/>
    <w:rsid w:val="00F37DE5"/>
    <w:rsid w:val="00F41CDB"/>
    <w:rsid w:val="00F44B6F"/>
    <w:rsid w:val="00F545A7"/>
    <w:rsid w:val="00F739FD"/>
    <w:rsid w:val="00F80F80"/>
    <w:rsid w:val="00F902E8"/>
    <w:rsid w:val="00F94112"/>
    <w:rsid w:val="00F95328"/>
    <w:rsid w:val="00FA39C0"/>
    <w:rsid w:val="00FA3B53"/>
    <w:rsid w:val="00FA3B78"/>
    <w:rsid w:val="00FC0974"/>
    <w:rsid w:val="00FC0F05"/>
    <w:rsid w:val="00FC30BF"/>
    <w:rsid w:val="00FC32AA"/>
    <w:rsid w:val="00FD1574"/>
    <w:rsid w:val="00FD48F1"/>
    <w:rsid w:val="00FD546E"/>
    <w:rsid w:val="00FE0172"/>
    <w:rsid w:val="00FE2EE1"/>
    <w:rsid w:val="00FE3860"/>
    <w:rsid w:val="00FE5031"/>
    <w:rsid w:val="00FE686E"/>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hyperlink" Target="https://github.com/rsjones94/point-disorder"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docs.casrai.org/CRediT"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3</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4</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6</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7</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8</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9</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10</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14</b:RefOrder>
  </b:Source>
</b:Sources>
</file>

<file path=customXml/itemProps1.xml><?xml version="1.0" encoding="utf-8"?>
<ds:datastoreItem xmlns:ds="http://schemas.openxmlformats.org/officeDocument/2006/customXml" ds:itemID="{F424F095-15D1-4798-AA60-3F04C7B13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1055</TotalTime>
  <Pages>19</Pages>
  <Words>4278</Words>
  <Characters>24385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28606</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363</cp:revision>
  <cp:lastPrinted>2018-01-11T18:39:00Z</cp:lastPrinted>
  <dcterms:created xsi:type="dcterms:W3CDTF">2019-12-25T05:23:00Z</dcterms:created>
  <dcterms:modified xsi:type="dcterms:W3CDTF">2020-01-31T04:35:00Z</dcterms:modified>
</cp:coreProperties>
</file>